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22B" w:rsidRPr="00A061B4" w:rsidRDefault="001D322B" w:rsidP="001D322B">
      <w:pPr>
        <w:pStyle w:val="Paragrafi"/>
      </w:pPr>
      <w:bookmarkStart w:id="0" w:name="_GoBack"/>
      <w:bookmarkEnd w:id="0"/>
    </w:p>
    <w:p w:rsidR="001D322B" w:rsidRPr="00A061B4" w:rsidRDefault="001D322B" w:rsidP="001D322B">
      <w:pPr>
        <w:pStyle w:val="Akti"/>
      </w:pPr>
      <w:r w:rsidRPr="00A061B4">
        <w:t>V E N D I M</w:t>
      </w:r>
    </w:p>
    <w:p w:rsidR="001D322B" w:rsidRPr="00A061B4" w:rsidRDefault="001D322B" w:rsidP="001D322B">
      <w:pPr>
        <w:pStyle w:val="NumriData"/>
      </w:pPr>
      <w:r w:rsidRPr="00A061B4">
        <w:t>Nr. 221, datë 16.5.2002</w:t>
      </w:r>
    </w:p>
    <w:p w:rsidR="001D322B" w:rsidRPr="00A061B4" w:rsidRDefault="001D322B" w:rsidP="001D322B">
      <w:pPr>
        <w:pStyle w:val="Paragrafi"/>
      </w:pPr>
    </w:p>
    <w:p w:rsidR="001D322B" w:rsidRPr="00A061B4" w:rsidRDefault="001D322B" w:rsidP="001D322B">
      <w:pPr>
        <w:pStyle w:val="Titulli"/>
      </w:pPr>
      <w:r w:rsidRPr="00A061B4">
        <w:t>Për disa shtesa dhe ndryshime në vendimin nr. 231, datë 11.5.2000 të Këshillit të Ministrave "Për pranimin në shërbimin civil dhe periudhën  E provës", ndryshuar me vendimin nr.196, datë 6.4.2001 të Këshillit të Ministrave</w:t>
      </w:r>
    </w:p>
    <w:p w:rsidR="001D322B" w:rsidRPr="00A061B4" w:rsidRDefault="001D322B" w:rsidP="001D322B">
      <w:pPr>
        <w:pStyle w:val="Paragrafi"/>
      </w:pPr>
    </w:p>
    <w:p w:rsidR="001D322B" w:rsidRPr="00A061B4" w:rsidRDefault="001D322B" w:rsidP="001D322B">
      <w:pPr>
        <w:pStyle w:val="BazLigjPropozues"/>
      </w:pPr>
      <w:r w:rsidRPr="00A061B4">
        <w:t>Në mbështetje të nenit 100 të Kushtetutës dhe të nenit 29 të ligjit nr.8549, datë 11.11.1999 "Statusi i nëpunësit civil", me propozimin e Zëvendëskryeministrit dhe Ministër i Punës dhe Çështjeve Sociale, Këshilli i Ministrave</w:t>
      </w:r>
    </w:p>
    <w:p w:rsidR="001D322B" w:rsidRPr="00A061B4" w:rsidRDefault="001D322B" w:rsidP="001D322B">
      <w:pPr>
        <w:pStyle w:val="Paragrafi"/>
      </w:pPr>
    </w:p>
    <w:p w:rsidR="001D322B" w:rsidRPr="00A061B4" w:rsidRDefault="001D322B" w:rsidP="001D322B">
      <w:pPr>
        <w:pStyle w:val="VENDOSI"/>
      </w:pPr>
      <w:r w:rsidRPr="00A061B4">
        <w:t>V E N D O SI:</w:t>
      </w:r>
    </w:p>
    <w:p w:rsidR="001D322B" w:rsidRPr="00A061B4" w:rsidRDefault="001D322B" w:rsidP="001D322B">
      <w:pPr>
        <w:pStyle w:val="Paragrafi"/>
      </w:pPr>
    </w:p>
    <w:p w:rsidR="001D322B" w:rsidRPr="00A061B4" w:rsidRDefault="001D322B" w:rsidP="001D322B">
      <w:pPr>
        <w:pStyle w:val="Paragrafi"/>
      </w:pPr>
      <w:r w:rsidRPr="00A061B4">
        <w:t>Në vendimin nr. 231, datë 11.5.2000 të Këshillit të Ministrave "Për pranimin në shërbimin civil dhe periudhën e provës", ndryshuar me vendimin nr.196, datë 6.4.2001 të Këshillit të Ministrave bëhen këto shtesa dhe ndryshime:</w:t>
      </w:r>
    </w:p>
    <w:p w:rsidR="001D322B" w:rsidRPr="00A061B4" w:rsidRDefault="001D322B" w:rsidP="001D322B">
      <w:pPr>
        <w:pStyle w:val="Paragrafi"/>
      </w:pPr>
      <w:r w:rsidRPr="00A061B4">
        <w:t>Shkronja "b" e pikës 11 ndryshon si më poshtë vijon:</w:t>
      </w:r>
    </w:p>
    <w:p w:rsidR="001D322B" w:rsidRPr="00A061B4" w:rsidRDefault="001D322B" w:rsidP="001D322B">
      <w:pPr>
        <w:pStyle w:val="Paragrafi"/>
      </w:pPr>
      <w:r w:rsidRPr="00A061B4">
        <w:t>"b) Dy pedagogë nga fakulteti, sipas fushës ku do të zhvillohet testimi, të përcaktuar  nga dekanati përkatës apo dy specialistë të njohur në fushën përkatëse, të përcaktuar nga fakultetet apo institucionet e tjera, arsimore-shkencore, sipas kërkesës dhe kritereve të Departamentit të Administratës Publike për institucionet qendrore dhe të departamentit, drejtorisë, seksionit apo zyrës së personelit për institucionet e pavarura.".</w:t>
      </w:r>
    </w:p>
    <w:p w:rsidR="001D322B" w:rsidRPr="00A061B4" w:rsidRDefault="001D322B" w:rsidP="001D322B">
      <w:pPr>
        <w:pStyle w:val="Paragrafi"/>
      </w:pPr>
      <w:r w:rsidRPr="00A061B4">
        <w:t>2. Pika 14 ndryshon si më poshtë vijon:</w:t>
      </w:r>
    </w:p>
    <w:p w:rsidR="001D322B" w:rsidRPr="00A061B4" w:rsidRDefault="001D322B" w:rsidP="001D322B">
      <w:pPr>
        <w:pStyle w:val="Paragrafi"/>
      </w:pPr>
      <w:r w:rsidRPr="00A061B4">
        <w:t>"14. Personat e përcaktuar në shkronjën "b" të pikës 11 të këtij vendimi shpërblehen në masën 6 500 (gjashtë mijë e pesëqind) lekë për çdo ditë angazhimi në testime. Të gjitha shpenzimet përballohen nga buxheti i institucionit për të cilin zhvillohet konkurrimi.".</w:t>
      </w:r>
    </w:p>
    <w:p w:rsidR="001D322B" w:rsidRPr="00A061B4" w:rsidRDefault="001D322B" w:rsidP="001D322B">
      <w:pPr>
        <w:pStyle w:val="Paragrafi"/>
      </w:pPr>
      <w:r w:rsidRPr="00A061B4">
        <w:t>3. Pika 18 ndryshon si më poshtë vijon:</w:t>
      </w:r>
    </w:p>
    <w:p w:rsidR="001D322B" w:rsidRPr="00A061B4" w:rsidRDefault="001D322B" w:rsidP="001D322B">
      <w:pPr>
        <w:pStyle w:val="Paragrafi"/>
      </w:pPr>
      <w:r w:rsidRPr="00A061B4">
        <w:t>"18. Menjëherë pas nxjerrjes së rezultateve nga komiteti ad-hoc, kryetari shpall listën me renditjen e kandidatëve dhe shumën e pikëve të testimit për çdo kandidat, në një vend  të dukshëm, të caktuar, në ndërtesën ku është zhvilluar testimi dhe në buletinin e Departamentit të Administratës Publike.".</w:t>
      </w:r>
    </w:p>
    <w:p w:rsidR="001D322B" w:rsidRPr="00A061B4" w:rsidRDefault="001D322B" w:rsidP="001D322B">
      <w:pPr>
        <w:pStyle w:val="Paragrafi"/>
      </w:pPr>
      <w:r w:rsidRPr="00A061B4">
        <w:t>4. Pika 19 ndryshon si më poshtë vijon:</w:t>
      </w:r>
    </w:p>
    <w:p w:rsidR="001D322B" w:rsidRPr="00A061B4" w:rsidRDefault="001D322B" w:rsidP="001D322B">
      <w:pPr>
        <w:pStyle w:val="Paragrafi"/>
      </w:pPr>
      <w:r w:rsidRPr="00A061B4">
        <w:t>"19. Eprorit direkt i paraqiten tre kandidatët me rezultatet më të mira nga Departamenti i Administratës Publike për institucionet e administratës qendrore dhe nga departamenti, drejtoria, seksioni apo zyrat e personelit për institucionet e pavarura. Eprori direkt zgjedh njërin prej tyre pas një bashkëbisedimi me secilin nga të tre kandidatët e propozuar. Eprori direkt mund të kërkojë përsëritjen e procedurës së pranimit kur asnjëri nga kandidatët nuk ka marrë mbi 50 pikë. Në çdo rast, vendimi i eprorit direkt duhet të jetë i motivuar dhe i bazuar në parimet e barazisë, mirëbesimit dhe mosdiskriminimit. Vendimi i eprorit direkt jepet pas verifikimit të  vërtetësisë së dokumenteve, në mbështetje  të të cilave është kryer procesi i konkurrimit.".</w:t>
      </w:r>
    </w:p>
    <w:p w:rsidR="001D322B" w:rsidRPr="00A061B4" w:rsidRDefault="001D322B" w:rsidP="001D322B">
      <w:pPr>
        <w:pStyle w:val="Paragrafi"/>
      </w:pPr>
      <w:r w:rsidRPr="00A061B4">
        <w:t>Ky vendim hyn në fuqi pas botimit në Fletoren Zyrtare.</w:t>
      </w:r>
    </w:p>
    <w:p w:rsidR="001D322B" w:rsidRPr="00A061B4" w:rsidRDefault="001D322B" w:rsidP="001D322B">
      <w:pPr>
        <w:pStyle w:val="Paragrafi"/>
      </w:pPr>
    </w:p>
    <w:p w:rsidR="001D322B" w:rsidRPr="00A061B4" w:rsidRDefault="001D322B" w:rsidP="001D322B">
      <w:pPr>
        <w:pStyle w:val="Autoriteti"/>
      </w:pPr>
      <w:r w:rsidRPr="00A061B4">
        <w:t>KRYEMINISTRI</w:t>
      </w:r>
    </w:p>
    <w:p w:rsidR="001D322B" w:rsidRPr="00A061B4" w:rsidRDefault="001D322B" w:rsidP="001D322B">
      <w:pPr>
        <w:pStyle w:val="AutoritetiEmer"/>
      </w:pPr>
      <w:r w:rsidRPr="00A061B4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D322B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119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B3040B-DC13-4CB2-A902-83B3BE18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2019-03-14T15:07:00Z</dcterms:created>
  <dcterms:modified xsi:type="dcterms:W3CDTF">2019-03-14T15:07:00Z</dcterms:modified>
</cp:coreProperties>
</file>