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8BE" w:rsidRPr="00A061B4" w:rsidRDefault="009718BE" w:rsidP="009718BE">
      <w:pPr>
        <w:pStyle w:val="Paragrafi"/>
      </w:pPr>
      <w:bookmarkStart w:id="0" w:name="_GoBack"/>
      <w:bookmarkEnd w:id="0"/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Akti"/>
      </w:pPr>
      <w:r w:rsidRPr="00A061B4">
        <w:t>V E N D I M</w:t>
      </w:r>
    </w:p>
    <w:p w:rsidR="009718BE" w:rsidRPr="00A061B4" w:rsidRDefault="009718BE" w:rsidP="009718BE">
      <w:pPr>
        <w:pStyle w:val="NumriData"/>
      </w:pPr>
      <w:r w:rsidRPr="00A061B4">
        <w:t>Nr. 230, datë 24.5.2002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Titulli"/>
      </w:pPr>
      <w:r w:rsidRPr="00A061B4">
        <w:t>Për mbylljen tërësore të disa minierave të hekur-nikelit, bakrit e mineraleve të tjera në Librazhd, Mirditë, Pukë, Shkodër, Malësi e Madhe, Tropojë, Korçë, Kukës dhe Tiranë, si dhe për privatizimin e disa njësive të shërbimit të Albkrom SH.A. -së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BazLigjPropozues"/>
      </w:pPr>
      <w:r w:rsidRPr="00A061B4">
        <w:t>Në mbështetje të nenit 100 të Kushtetutës dhe të nenit 4 të ligjit nr.8306, datë 14.3.1998 "Për strategjinë e privatizimit të sektorëve me rëndësi të veçantë", ndryshuar  me ligjin nr.8582, datë 23.2.2000, me propozimin e Ministrit të Industrisë dhe Energjetikës, Këshilli i Ministrave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VENDOSI"/>
      </w:pPr>
      <w:r w:rsidRPr="00A061B4">
        <w:t>V E N D O S I: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Paragrafi"/>
      </w:pPr>
      <w:r w:rsidRPr="00A061B4">
        <w:t>1. Të mos konsiderohen pjesë të sektorëve me rëndësi të veçantë dhe t'u nënshtrohen procesit të mbylljes, privatizimit ose likujdimit minierat: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Paragrafi"/>
      </w:pPr>
      <w:r w:rsidRPr="00A061B4">
        <w:t>- Miniera e hekur-nikelit, SkroskëLibrazhd</w:t>
      </w:r>
    </w:p>
    <w:p w:rsidR="009718BE" w:rsidRPr="00A061B4" w:rsidRDefault="009718BE" w:rsidP="009718BE">
      <w:pPr>
        <w:pStyle w:val="Paragrafi"/>
      </w:pPr>
      <w:r w:rsidRPr="00A061B4">
        <w:t>- Miniera e hekur-nikelit, XixillasLibrazhd</w:t>
      </w:r>
    </w:p>
    <w:p w:rsidR="009718BE" w:rsidRPr="00A061B4" w:rsidRDefault="009718BE" w:rsidP="009718BE">
      <w:pPr>
        <w:pStyle w:val="Paragrafi"/>
      </w:pPr>
      <w:r w:rsidRPr="00A061B4">
        <w:t>- Miniera e bakrit, Perlati  jugorMirditë</w:t>
      </w:r>
    </w:p>
    <w:p w:rsidR="009718BE" w:rsidRPr="00A061B4" w:rsidRDefault="009718BE" w:rsidP="009718BE">
      <w:pPr>
        <w:pStyle w:val="Paragrafi"/>
      </w:pPr>
      <w:r w:rsidRPr="00A061B4">
        <w:t>- Miniera e pasurimit të bakrit, RrëshenMirditë</w:t>
      </w:r>
    </w:p>
    <w:p w:rsidR="009718BE" w:rsidRPr="00A061B4" w:rsidRDefault="009718BE" w:rsidP="009718BE">
      <w:pPr>
        <w:pStyle w:val="Paragrafi"/>
      </w:pPr>
      <w:r w:rsidRPr="00A061B4">
        <w:t>- Miniera e bakrit, Kurbneshi veriorMirditë</w:t>
      </w:r>
    </w:p>
    <w:p w:rsidR="009718BE" w:rsidRPr="00A061B4" w:rsidRDefault="009718BE" w:rsidP="009718BE">
      <w:pPr>
        <w:pStyle w:val="Paragrafi"/>
      </w:pPr>
      <w:r w:rsidRPr="00A061B4">
        <w:t>- Miniera e vjetër e bakrit, RubikMirditë</w:t>
      </w:r>
    </w:p>
    <w:p w:rsidR="009718BE" w:rsidRPr="00A061B4" w:rsidRDefault="009718BE" w:rsidP="009718BE">
      <w:pPr>
        <w:pStyle w:val="Paragrafi"/>
      </w:pPr>
      <w:r w:rsidRPr="00A061B4">
        <w:t>- Miniera e bakrit, KabashPukë</w:t>
      </w:r>
    </w:p>
    <w:p w:rsidR="009718BE" w:rsidRPr="00A061B4" w:rsidRDefault="009718BE" w:rsidP="009718BE">
      <w:pPr>
        <w:pStyle w:val="Paragrafi"/>
      </w:pPr>
      <w:r w:rsidRPr="00A061B4">
        <w:t>- Miniera e bakrit, PalajShkodër</w:t>
      </w:r>
    </w:p>
    <w:p w:rsidR="009718BE" w:rsidRPr="00A061B4" w:rsidRDefault="009718BE" w:rsidP="009718BE">
      <w:pPr>
        <w:pStyle w:val="Paragrafi"/>
      </w:pPr>
      <w:r w:rsidRPr="00A061B4">
        <w:t>- Miniera e magnezitëve, GomsiqeShkodër</w:t>
      </w:r>
    </w:p>
    <w:p w:rsidR="009718BE" w:rsidRPr="00A061B4" w:rsidRDefault="009718BE" w:rsidP="009718BE">
      <w:pPr>
        <w:pStyle w:val="Paragrafi"/>
      </w:pPr>
      <w:r w:rsidRPr="00A061B4">
        <w:t>- Miniera e silicit, VilëzShkodër</w:t>
      </w:r>
    </w:p>
    <w:p w:rsidR="009718BE" w:rsidRPr="00A061B4" w:rsidRDefault="009718BE" w:rsidP="009718BE">
      <w:pPr>
        <w:pStyle w:val="Paragrafi"/>
      </w:pPr>
      <w:r w:rsidRPr="00A061B4">
        <w:t>- Miniera e kuarciteve, GjazujMirditë</w:t>
      </w:r>
    </w:p>
    <w:p w:rsidR="009718BE" w:rsidRPr="00A061B4" w:rsidRDefault="009718BE" w:rsidP="009718BE">
      <w:pPr>
        <w:pStyle w:val="Paragrafi"/>
      </w:pPr>
      <w:r w:rsidRPr="00A061B4">
        <w:t>- Miniera e argjilave të bardha, Tamarë,Malësia e Madhe</w:t>
      </w:r>
    </w:p>
    <w:p w:rsidR="009718BE" w:rsidRPr="00A061B4" w:rsidRDefault="009718BE" w:rsidP="009718BE">
      <w:pPr>
        <w:pStyle w:val="Paragrafi"/>
      </w:pPr>
      <w:r w:rsidRPr="00A061B4">
        <w:t>- Miniera e xhamit vullkanik, LumbardhëPukë</w:t>
      </w:r>
    </w:p>
    <w:p w:rsidR="009718BE" w:rsidRPr="00A061B4" w:rsidRDefault="009718BE" w:rsidP="009718BE">
      <w:pPr>
        <w:pStyle w:val="Paragrafi"/>
      </w:pPr>
      <w:r w:rsidRPr="00A061B4">
        <w:t>- Miniera e kuarciteve, KërnajëTropojë</w:t>
      </w:r>
    </w:p>
    <w:p w:rsidR="009718BE" w:rsidRPr="00A061B4" w:rsidRDefault="009718BE" w:rsidP="009718BE">
      <w:pPr>
        <w:pStyle w:val="Paragrafi"/>
      </w:pPr>
      <w:r w:rsidRPr="00A061B4">
        <w:t>- Miniera e talkut, ZemblakKorçë</w:t>
      </w:r>
    </w:p>
    <w:p w:rsidR="009718BE" w:rsidRPr="00A061B4" w:rsidRDefault="009718BE" w:rsidP="009718BE">
      <w:pPr>
        <w:pStyle w:val="Paragrafi"/>
      </w:pPr>
      <w:r w:rsidRPr="00A061B4">
        <w:t>- Miniera e kuarciteve KallabakKukës</w:t>
      </w:r>
    </w:p>
    <w:p w:rsidR="009718BE" w:rsidRPr="00A061B4" w:rsidRDefault="009718BE" w:rsidP="009718BE">
      <w:pPr>
        <w:pStyle w:val="Paragrafi"/>
      </w:pPr>
      <w:r w:rsidRPr="00A061B4">
        <w:t>- Miniera e boksideve, DajtTiranë</w:t>
      </w:r>
    </w:p>
    <w:p w:rsidR="009718BE" w:rsidRPr="00A061B4" w:rsidRDefault="009718BE" w:rsidP="009718BE">
      <w:pPr>
        <w:pStyle w:val="Paragrafi"/>
      </w:pPr>
      <w:r w:rsidRPr="00A061B4">
        <w:t>- Parku i transportit të mineraleve Bulqizë</w:t>
      </w:r>
    </w:p>
    <w:p w:rsidR="009718BE" w:rsidRPr="00A061B4" w:rsidRDefault="009718BE" w:rsidP="009718BE">
      <w:pPr>
        <w:pStyle w:val="Paragrafi"/>
      </w:pPr>
      <w:r w:rsidRPr="00A061B4">
        <w:t>- Njësia e mesatarizimit, LaçKurbin</w:t>
      </w:r>
    </w:p>
    <w:p w:rsidR="009718BE" w:rsidRPr="00A061B4" w:rsidRDefault="009718BE" w:rsidP="009718BE">
      <w:pPr>
        <w:pStyle w:val="Paragrafi"/>
      </w:pPr>
      <w:r w:rsidRPr="00A061B4">
        <w:t>- Njësia e eksport-importitDurrës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Paragrafi"/>
      </w:pPr>
      <w:r w:rsidRPr="00A061B4">
        <w:t>2. Ministria e Industrisë dhe Energjetikës, të fillojë, brenda muajit qershor 2002, procedurat e privatizimit dhe të hartojë projektet për minierat që do të mbyllen. Mbyllja e tyre të përfundojë në gjashtëmujorin e parë të vitit 2003.</w:t>
      </w:r>
    </w:p>
    <w:p w:rsidR="009718BE" w:rsidRPr="00A061B4" w:rsidRDefault="009718BE" w:rsidP="009718BE">
      <w:pPr>
        <w:pStyle w:val="Paragrafi"/>
      </w:pPr>
      <w:r w:rsidRPr="00A061B4">
        <w:t>Gjatë procesit të privatizimit të kryhet edhe likujdimi i detyrimeve të prapambetura të sigurimeve shoqërore, të energjisë elektrike ndaj KESH sh.a.-së dhe të detyrimeve ndaj ndërmarrjeve  të ujësjellësve.</w:t>
      </w:r>
    </w:p>
    <w:p w:rsidR="009718BE" w:rsidRPr="00A061B4" w:rsidRDefault="009718BE" w:rsidP="009718BE">
      <w:pPr>
        <w:pStyle w:val="Paragrafi"/>
      </w:pPr>
      <w:r w:rsidRPr="00A061B4">
        <w:t>3. Makineritë, pajisjet, materialet dhe objektet sipërfaqësore të privatizohen, në përputhje me legjislacionin në fuqi, ose të transferohen për t'u përdorur për nevoja të organeve të pushtetit vendor.</w:t>
      </w:r>
    </w:p>
    <w:p w:rsidR="009718BE" w:rsidRPr="00A061B4" w:rsidRDefault="009718BE" w:rsidP="009718BE">
      <w:pPr>
        <w:pStyle w:val="Paragrafi"/>
      </w:pPr>
      <w:r w:rsidRPr="00A061B4">
        <w:t>4. Fondet që nevojiten për mbylljen e minierave sipas pikës 1 të këtij vendimi të përballohen nga fondet buxhetore, miratuar për vitin 2002, zëri "Për mbylljen dhe konservimin e objekteve minerare" për Ministrinë e Industrinë dhe Energjetikës.</w:t>
      </w:r>
    </w:p>
    <w:p w:rsidR="009718BE" w:rsidRPr="00A061B4" w:rsidRDefault="009718BE" w:rsidP="009718BE">
      <w:pPr>
        <w:pStyle w:val="Paragrafi"/>
      </w:pPr>
      <w:r w:rsidRPr="00A061B4">
        <w:t>5. Punonjësit, që dalin të tepër, si pasojë e mbylljes dhe privatizimit të këtyre sektorëve, të cilët kanë filluar punë në këta sektorë para datës 1.5.2001, të trajtohen për 1 (një) vit me pagën mujore, minimale, në shkallë vendi, prej 7580 (shtatë mijë e pesëqind e tetëdhjetë) lekësh. Periudha 1 (një)-vjeçare t'u njihet vjetërsi pune për efekt pensioni dhe të shënohet si e tillë në librezë.</w:t>
      </w:r>
    </w:p>
    <w:p w:rsidR="009718BE" w:rsidRPr="00A061B4" w:rsidRDefault="009718BE" w:rsidP="009718BE">
      <w:pPr>
        <w:pStyle w:val="Paragrafi"/>
      </w:pPr>
      <w:r w:rsidRPr="00A061B4">
        <w:lastRenderedPageBreak/>
        <w:t>6. Të drejtën e trajtimit sipas këtij vendimi e kanë ata punonjës që nuk zhvillojnë veprimtari ekonomike në fushën e punësimit apo të vetëpunësimit, apo që nuk përfitojnë nga procesi i privatizimit. Në rast të kundërt, u ndërpritet trajtimi që përfitojnë sipas këtij vendimi.</w:t>
      </w:r>
    </w:p>
    <w:p w:rsidR="009718BE" w:rsidRPr="00A061B4" w:rsidRDefault="009718BE" w:rsidP="009718BE">
      <w:pPr>
        <w:pStyle w:val="Paragrafi"/>
      </w:pPr>
      <w:r w:rsidRPr="00A061B4">
        <w:t>7. Fondi prej 4 000 000 (katër milionë) lekësh në muaj (32 000 000 milionë lekë për vitin 2002) për 360 punonjësit që humbasin vendin e punës nga mbyllja dhe privatizimi i minierave, sipas pikës 1 të këtij vendimi, të përballohet nga fondet buxhetore të vitit 2002, miratuar për Ministrinë e Punës dhe Çështjeve Sociale.</w:t>
      </w:r>
    </w:p>
    <w:p w:rsidR="009718BE" w:rsidRPr="00A061B4" w:rsidRDefault="009718BE" w:rsidP="009718BE">
      <w:pPr>
        <w:pStyle w:val="Paragrafi"/>
      </w:pPr>
      <w:r w:rsidRPr="00A061B4">
        <w:t>8. Dhënia e pagës punonjësve dhe pagesa e kontributeve për sigurimet shoqërore të bëhen nga zyrat e punës, në njësitë administrative përkatëse.</w:t>
      </w:r>
    </w:p>
    <w:p w:rsidR="009718BE" w:rsidRPr="00A061B4" w:rsidRDefault="009718BE" w:rsidP="009718BE">
      <w:pPr>
        <w:pStyle w:val="Paragrafi"/>
      </w:pPr>
      <w:r w:rsidRPr="00A061B4">
        <w:t>9. Ngarkohen Ministria e Industrisë dhe Energjetikës dhe Ministria e Punës dhe Çështjeve Sociale të nxjerrin udhëzimin përkatës në zbatim të këtij vendimi.</w:t>
      </w:r>
    </w:p>
    <w:p w:rsidR="009718BE" w:rsidRPr="00A061B4" w:rsidRDefault="009718BE" w:rsidP="009718BE">
      <w:pPr>
        <w:pStyle w:val="Paragrafi"/>
      </w:pPr>
      <w:r w:rsidRPr="00A061B4">
        <w:t>Ky vendim hyn në fuqi pas botimit në Fletoren Zyrtare.</w:t>
      </w:r>
    </w:p>
    <w:p w:rsidR="009718BE" w:rsidRPr="00A061B4" w:rsidRDefault="009718BE" w:rsidP="009718BE">
      <w:pPr>
        <w:pStyle w:val="Paragrafi"/>
      </w:pPr>
    </w:p>
    <w:p w:rsidR="009718BE" w:rsidRPr="00A061B4" w:rsidRDefault="009718BE" w:rsidP="009718BE">
      <w:pPr>
        <w:pStyle w:val="Autoriteti"/>
      </w:pPr>
      <w:r w:rsidRPr="00A061B4">
        <w:t>KRYEMINISTRI</w:t>
      </w:r>
    </w:p>
    <w:p w:rsidR="009718BE" w:rsidRPr="00A061B4" w:rsidRDefault="009718BE" w:rsidP="009718BE">
      <w:pPr>
        <w:pStyle w:val="AutoritetiEmer"/>
      </w:pPr>
      <w:r w:rsidRPr="00A061B4">
        <w:t>Pandeli Majko</w:t>
      </w:r>
    </w:p>
    <w:p w:rsidR="009718BE" w:rsidRPr="00A061B4" w:rsidRDefault="009718BE" w:rsidP="009718B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18BE"/>
    <w:rsid w:val="009C29DF"/>
    <w:rsid w:val="009F72BC"/>
    <w:rsid w:val="00A0784B"/>
    <w:rsid w:val="00A172A3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BDEA51-12D8-4C56-8A11-8FDE1968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