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63D9" w:rsidRPr="00C640B1" w:rsidRDefault="009963D9" w:rsidP="009963D9">
      <w:pPr>
        <w:pStyle w:val="Akti"/>
      </w:pPr>
      <w:bookmarkStart w:id="0" w:name="_GoBack"/>
      <w:bookmarkEnd w:id="0"/>
      <w:r w:rsidRPr="00C640B1">
        <w:t>V E N D I M</w:t>
      </w:r>
    </w:p>
    <w:p w:rsidR="009963D9" w:rsidRDefault="009963D9" w:rsidP="009963D9">
      <w:pPr>
        <w:pStyle w:val="NumriData"/>
      </w:pPr>
      <w:r w:rsidRPr="00C640B1">
        <w:t>Nr. 327, datë 27.6.2002</w:t>
      </w:r>
    </w:p>
    <w:p w:rsidR="009963D9" w:rsidRPr="00C640B1" w:rsidRDefault="009963D9" w:rsidP="009963D9">
      <w:pPr>
        <w:pStyle w:val="Paragrafi"/>
      </w:pPr>
    </w:p>
    <w:p w:rsidR="009963D9" w:rsidRPr="00C640B1" w:rsidRDefault="009963D9" w:rsidP="009963D9">
      <w:pPr>
        <w:pStyle w:val="Titulli"/>
      </w:pPr>
      <w:r w:rsidRPr="00C640B1">
        <w:t>PëR DISA NDRYSHIME Në VENDIMIN NR.726, DATë 21.12.2000 Të KëSHILLIT Të MINISTRAVE “PëR PAGAT E PUNONJëSVE Të INSTITUCIONEVE BUXHETORE”, ME NDRYSHIMET PëRKATëSE</w:t>
      </w:r>
    </w:p>
    <w:p w:rsidR="009963D9" w:rsidRPr="00C640B1" w:rsidRDefault="009963D9" w:rsidP="009963D9">
      <w:pPr>
        <w:pStyle w:val="Paragrafi"/>
      </w:pPr>
    </w:p>
    <w:p w:rsidR="009963D9" w:rsidRPr="00C640B1" w:rsidRDefault="009963D9" w:rsidP="009963D9">
      <w:pPr>
        <w:pStyle w:val="BazLigjPropozues"/>
      </w:pPr>
      <w:r w:rsidRPr="00C640B1">
        <w:t>Në mbështetje të nenit 100 të Kushtetutës dhe të neneve 2 dhe 6 të ligjit nr.8487, datë 13.5.1999 “Për kompetencat për caktimin e pagave të punës”, me propozimin e Zëvendëskryeministrit dhe Ministër i Punës dhe Çështjeve Sociale, Këshilli i Ministrave</w:t>
      </w:r>
    </w:p>
    <w:p w:rsidR="009963D9" w:rsidRPr="00C640B1" w:rsidRDefault="009963D9" w:rsidP="009963D9">
      <w:pPr>
        <w:pStyle w:val="Paragrafi"/>
      </w:pPr>
    </w:p>
    <w:p w:rsidR="009963D9" w:rsidRPr="00C640B1" w:rsidRDefault="009963D9" w:rsidP="009963D9">
      <w:pPr>
        <w:pStyle w:val="VENDOSI"/>
      </w:pPr>
      <w:r w:rsidRPr="00C640B1">
        <w:t>V E N D O S I:</w:t>
      </w:r>
    </w:p>
    <w:p w:rsidR="009963D9" w:rsidRPr="00C640B1" w:rsidRDefault="009963D9" w:rsidP="009963D9">
      <w:pPr>
        <w:pStyle w:val="Paragrafi"/>
      </w:pPr>
    </w:p>
    <w:p w:rsidR="009963D9" w:rsidRPr="00C640B1" w:rsidRDefault="009963D9" w:rsidP="009963D9">
      <w:pPr>
        <w:pStyle w:val="Paragrafi"/>
      </w:pPr>
      <w:r w:rsidRPr="00C640B1">
        <w:t>1. Në lidhjen I “Renditja e funksioneve sipas klasifikimit” të vendimit nr.726, datë 21.12.2000 të Këshillit të Ministrave,  ndryshuar me vendimet përkatëse, të bëhen këto ndryshime:</w:t>
      </w:r>
    </w:p>
    <w:p w:rsidR="009963D9" w:rsidRPr="00C640B1" w:rsidRDefault="009963D9" w:rsidP="009963D9">
      <w:pPr>
        <w:pStyle w:val="Paragrafi"/>
      </w:pPr>
      <w:r w:rsidRPr="00C640B1">
        <w:t>- Në klasën B4 emërtesa “Shef i sektorit të prokurimit dhe shef i sektorit të kontrollit në Agjencinë e Prokurimit Publik” zëvendësohet me “Përgjegjës sektori në Agjencinë e Prokurimit Publik”.</w:t>
      </w:r>
    </w:p>
    <w:p w:rsidR="009963D9" w:rsidRPr="00C640B1" w:rsidRDefault="009963D9" w:rsidP="009963D9">
      <w:pPr>
        <w:pStyle w:val="Paragrafi"/>
      </w:pPr>
      <w:r w:rsidRPr="00C640B1">
        <w:t>- Në klasën C2 emërtesa “Specialist në sektorin e prokurimit dhe specialist në sektorin e kontrollit në Agjencinë e Prokurimit Publik”, zëvendësohet me “Specialist, inspektor në Agjencinë e Prokurimit Publik”.</w:t>
      </w:r>
    </w:p>
    <w:p w:rsidR="009963D9" w:rsidRPr="00C640B1" w:rsidRDefault="009963D9" w:rsidP="009963D9">
      <w:pPr>
        <w:pStyle w:val="Paragrafi"/>
      </w:pPr>
      <w:r w:rsidRPr="00C640B1">
        <w:t>2. Të gjitha dispozitat ligjore që bien në kundërshtim me këtë vendim shfuqizohen.</w:t>
      </w:r>
    </w:p>
    <w:p w:rsidR="009963D9" w:rsidRPr="00C640B1" w:rsidRDefault="009963D9" w:rsidP="009963D9">
      <w:pPr>
        <w:pStyle w:val="Paragrafi"/>
      </w:pPr>
      <w:r w:rsidRPr="00C640B1">
        <w:t>Ky vendim hyn në fuqi pas botimit në Fletoren Zyrtare.</w:t>
      </w:r>
    </w:p>
    <w:p w:rsidR="009963D9" w:rsidRPr="00C640B1" w:rsidRDefault="009963D9" w:rsidP="009963D9">
      <w:pPr>
        <w:pStyle w:val="Paragrafi"/>
      </w:pPr>
    </w:p>
    <w:p w:rsidR="009963D9" w:rsidRPr="00C640B1" w:rsidRDefault="009963D9" w:rsidP="009963D9">
      <w:pPr>
        <w:pStyle w:val="Autoriteti"/>
      </w:pPr>
      <w:r w:rsidRPr="00C640B1">
        <w:t>KRYEMINISTRI</w:t>
      </w:r>
    </w:p>
    <w:p w:rsidR="009963D9" w:rsidRPr="00C640B1" w:rsidRDefault="009963D9" w:rsidP="009963D9">
      <w:pPr>
        <w:pStyle w:val="AutoritetiEmer"/>
      </w:pPr>
      <w:r w:rsidRPr="00C640B1">
        <w:t>Pandeli Majko</w:t>
      </w:r>
    </w:p>
    <w:p w:rsidR="009963D9" w:rsidRPr="00C640B1" w:rsidRDefault="009963D9" w:rsidP="009963D9">
      <w:pPr>
        <w:pStyle w:val="Paragrafi"/>
      </w:pPr>
    </w:p>
    <w:p w:rsidR="009963D9" w:rsidRPr="00C640B1" w:rsidRDefault="009963D9" w:rsidP="009963D9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F5B5A"/>
    <w:rsid w:val="00964189"/>
    <w:rsid w:val="009963D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B1EC860-C52E-4147-8F16-FA85EDC87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2019-03-14T15:11:00Z</dcterms:created>
  <dcterms:modified xsi:type="dcterms:W3CDTF">2019-03-14T15:11:00Z</dcterms:modified>
</cp:coreProperties>
</file>