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32C0" w:rsidRPr="007B191B" w:rsidRDefault="00D332C0" w:rsidP="00D332C0">
      <w:pPr>
        <w:pStyle w:val="Paragrafi"/>
      </w:pPr>
      <w:bookmarkStart w:id="0" w:name="_GoBack"/>
      <w:bookmarkEnd w:id="0"/>
    </w:p>
    <w:p w:rsidR="00D332C0" w:rsidRPr="007B191B" w:rsidRDefault="00D332C0" w:rsidP="00D332C0">
      <w:pPr>
        <w:pStyle w:val="Akti"/>
      </w:pPr>
      <w:r w:rsidRPr="007B191B">
        <w:t>V E N D I M</w:t>
      </w:r>
    </w:p>
    <w:p w:rsidR="00D332C0" w:rsidRPr="007B191B" w:rsidRDefault="00D332C0" w:rsidP="00D332C0">
      <w:pPr>
        <w:pStyle w:val="NumriData"/>
      </w:pPr>
      <w:r w:rsidRPr="007B191B">
        <w:t>Nr. 350, datë 18.7.2002</w:t>
      </w:r>
    </w:p>
    <w:p w:rsidR="00D332C0" w:rsidRPr="007B191B" w:rsidRDefault="00D332C0" w:rsidP="00D332C0">
      <w:pPr>
        <w:pStyle w:val="Paragrafi"/>
      </w:pPr>
    </w:p>
    <w:p w:rsidR="00D332C0" w:rsidRPr="007B191B" w:rsidRDefault="00D332C0" w:rsidP="00D332C0">
      <w:pPr>
        <w:pStyle w:val="Titulli"/>
      </w:pPr>
      <w:r w:rsidRPr="007B191B">
        <w:t xml:space="preserve">Për emetimin e obligacioneve afatgjata me maturim më të madh </w:t>
      </w:r>
      <w:smartTag w:uri="urn:schemas-microsoft-com:office:smarttags" w:element="place">
        <w:r w:rsidRPr="007B191B">
          <w:t>se një</w:t>
        </w:r>
      </w:smartTag>
      <w:r w:rsidRPr="007B191B">
        <w:t xml:space="preserve"> vit</w:t>
      </w:r>
    </w:p>
    <w:p w:rsidR="00D332C0" w:rsidRPr="007B191B" w:rsidRDefault="00D332C0" w:rsidP="00D332C0">
      <w:pPr>
        <w:pStyle w:val="Paragrafi"/>
      </w:pPr>
    </w:p>
    <w:p w:rsidR="00D332C0" w:rsidRPr="007B191B" w:rsidRDefault="00D332C0" w:rsidP="00D332C0">
      <w:pPr>
        <w:pStyle w:val="Paragrafi"/>
      </w:pPr>
    </w:p>
    <w:p w:rsidR="00D332C0" w:rsidRPr="007B191B" w:rsidRDefault="00D332C0" w:rsidP="00D332C0">
      <w:pPr>
        <w:pStyle w:val="BazLigjPropozues"/>
      </w:pPr>
      <w:r w:rsidRPr="007B191B">
        <w:t>Në mbështetje të nenit 100 të Kushtetutës dhe të neneve 4 pika 5 e 23 pika 3 të ligjit nr.8379, datë 29.7.1998 “Për hartimin dhe zbatimin e Buxhetit të Shtetit të Republikës së Shqipërisë”, me propozimin e Ministrit të Financave, Këshilli i Ministrave</w:t>
      </w:r>
    </w:p>
    <w:p w:rsidR="00D332C0" w:rsidRPr="007B191B" w:rsidRDefault="00D332C0" w:rsidP="00D332C0">
      <w:pPr>
        <w:pStyle w:val="Paragrafi"/>
      </w:pPr>
    </w:p>
    <w:p w:rsidR="00D332C0" w:rsidRPr="007B191B" w:rsidRDefault="00D332C0" w:rsidP="00D332C0">
      <w:pPr>
        <w:pStyle w:val="VENDOSI"/>
      </w:pPr>
      <w:r w:rsidRPr="007B191B">
        <w:t>V E N D O S I:</w:t>
      </w:r>
    </w:p>
    <w:p w:rsidR="00D332C0" w:rsidRPr="007B191B" w:rsidRDefault="00D332C0" w:rsidP="00D332C0">
      <w:pPr>
        <w:pStyle w:val="Paragrafi"/>
      </w:pPr>
    </w:p>
    <w:p w:rsidR="00D332C0" w:rsidRPr="007B191B" w:rsidRDefault="00D332C0" w:rsidP="00D332C0">
      <w:pPr>
        <w:pStyle w:val="Paragrafi"/>
      </w:pPr>
      <w:r w:rsidRPr="007B191B">
        <w:t>1. Lejimin e Ministrisë së Financave të emetojë, në emër të Qeverisë së Republikës së Shqipërisë, obligacione afatgjata, me afat maturimi më të madh se  një vit dhe përdorimin e tyre brenda kuadrit ligjor në fuqi.</w:t>
      </w:r>
    </w:p>
    <w:p w:rsidR="00D332C0" w:rsidRPr="007B191B" w:rsidRDefault="00D332C0" w:rsidP="00D332C0">
      <w:pPr>
        <w:pStyle w:val="Paragrafi"/>
      </w:pPr>
      <w:r w:rsidRPr="007B191B">
        <w:t>2. Ministria e Financave, në bashkëpunim me Bankën e Shqipërisë, të përcaktojë procedurat teknike të emetimit, blerjes, maturimit dhe regjistrimit kontabël të këtyre obligacioneve afatgjata.</w:t>
      </w:r>
    </w:p>
    <w:p w:rsidR="00D332C0" w:rsidRPr="007B191B" w:rsidRDefault="00D332C0" w:rsidP="00D332C0">
      <w:pPr>
        <w:pStyle w:val="Paragrafi"/>
      </w:pPr>
      <w:r w:rsidRPr="007B191B">
        <w:t>3. Komiteti i administrimit të huave të brendshme të përcaktojë strategjinë e emetimit të obligacioneve afatgjata, në përputhje me programet në këtë fushë dhe planifikimin buxhetor.</w:t>
      </w:r>
    </w:p>
    <w:p w:rsidR="00D332C0" w:rsidRPr="007B191B" w:rsidRDefault="00D332C0" w:rsidP="00D332C0">
      <w:pPr>
        <w:pStyle w:val="Paragrafi"/>
      </w:pPr>
      <w:r w:rsidRPr="007B191B">
        <w:t>Ky vendim hyn në fuqi pas botimit në Fletoren Zyrtare.</w:t>
      </w:r>
    </w:p>
    <w:p w:rsidR="00D332C0" w:rsidRPr="007B191B" w:rsidRDefault="00D332C0" w:rsidP="00D332C0">
      <w:pPr>
        <w:pStyle w:val="Paragrafi"/>
      </w:pPr>
    </w:p>
    <w:p w:rsidR="00D332C0" w:rsidRPr="007B191B" w:rsidRDefault="00D332C0" w:rsidP="00D332C0">
      <w:pPr>
        <w:pStyle w:val="Autoriteti"/>
      </w:pPr>
      <w:r w:rsidRPr="007B191B">
        <w:t>KRYEMINISTRI</w:t>
      </w:r>
    </w:p>
    <w:p w:rsidR="00D332C0" w:rsidRPr="007B191B" w:rsidRDefault="00D332C0" w:rsidP="00D332C0">
      <w:pPr>
        <w:pStyle w:val="AutoritetiEmer"/>
      </w:pPr>
      <w:r w:rsidRPr="007B191B">
        <w:t>Pandeli Majko</w:t>
      </w:r>
    </w:p>
    <w:p w:rsidR="00D332C0" w:rsidRPr="007B191B" w:rsidRDefault="00D332C0" w:rsidP="00D332C0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95644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332C0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15BA1FD-AF9A-49F8-8231-1141BA1DF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2019-03-14T15:13:00Z</dcterms:created>
  <dcterms:modified xsi:type="dcterms:W3CDTF">2019-03-14T15:13:00Z</dcterms:modified>
</cp:coreProperties>
</file>