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277" w:rsidRPr="00080C63" w:rsidRDefault="00D17277" w:rsidP="00D17277">
      <w:pPr>
        <w:pStyle w:val="Paragrafi"/>
      </w:pPr>
      <w:bookmarkStart w:id="0" w:name="_GoBack"/>
      <w:bookmarkEnd w:id="0"/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Akti"/>
      </w:pPr>
      <w:r w:rsidRPr="00080C63">
        <w:t>V E N D I M</w:t>
      </w:r>
    </w:p>
    <w:p w:rsidR="00D17277" w:rsidRPr="00080C63" w:rsidRDefault="00D17277" w:rsidP="00D17277">
      <w:pPr>
        <w:pStyle w:val="NumriData"/>
      </w:pPr>
      <w:r w:rsidRPr="00080C63">
        <w:t>Nr. 417, datë 29.8.2002</w:t>
      </w: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Titulli"/>
      </w:pPr>
      <w:r w:rsidRPr="00080C63">
        <w:t xml:space="preserve">Për shfuqizimin </w:t>
      </w:r>
      <w:smartTag w:uri="urn:schemas-microsoft-com:office:smarttags" w:element="place">
        <w:r w:rsidRPr="00080C63">
          <w:t>e vendimit</w:t>
        </w:r>
      </w:smartTag>
      <w:r w:rsidRPr="00080C63">
        <w:t xml:space="preserve"> nr.342, datë 11.7.2002 të Këshillit të Ministrave “Për dhënien me qira, me ankand, të objekteve të ndërmarrjeve, shoqërive dhe institucioneve shtetërore”</w:t>
      </w: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BazLigjPropozues"/>
      </w:pPr>
      <w:r w:rsidRPr="00080C63">
        <w:t>Në mbështetje të nenit 100 të Kushtetutës dhe të nenit 22 të ligjit nr.7512, datë 10.8.1991 “Për sanksionimin dhe mbrojtjen e pronës private, të nismës së lirë, të veprimtarive private të pavarura dhe privatizimit”, ndryshuar me ligjet nr.7653, datë 23.12.1992; nr.7723, datë 21.6.1993; nr.7925; datë 19.4.1995; nr.8159, datë 7.11.1996; nr.8333 datë 23.4.1998 dhe nr.8884, datë 22.4.2002 me propozimin e Ministrit të Ekonomisë, Këshilli i Ministrave</w:t>
      </w: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VENDOSI"/>
      </w:pPr>
      <w:r w:rsidRPr="00080C63">
        <w:t>V E N D O S I:</w:t>
      </w: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Paragrafi"/>
      </w:pPr>
      <w:r w:rsidRPr="00080C63">
        <w:t>Shfuqizimin e vendimit nr. 342, datë 11.7.2002 të Këshillit të Ministrave “Për dhënien me qira, me ankand, të objekteve të ndërmarrjeve, shoqërive dhe institucioneve shtetërore”.</w:t>
      </w:r>
    </w:p>
    <w:p w:rsidR="00D17277" w:rsidRPr="00080C63" w:rsidRDefault="00D17277" w:rsidP="00D17277">
      <w:pPr>
        <w:pStyle w:val="Paragrafi"/>
      </w:pPr>
      <w:r w:rsidRPr="00080C63">
        <w:t>Ky vendim hyn në fuqi pas botimit në Fletoren Zyrtare.</w:t>
      </w:r>
    </w:p>
    <w:p w:rsidR="00D17277" w:rsidRPr="00080C63" w:rsidRDefault="00D17277" w:rsidP="00D17277">
      <w:pPr>
        <w:pStyle w:val="Paragrafi"/>
      </w:pPr>
    </w:p>
    <w:p w:rsidR="00D17277" w:rsidRPr="00080C63" w:rsidRDefault="00D17277" w:rsidP="00D17277">
      <w:pPr>
        <w:pStyle w:val="Autoriteti"/>
      </w:pPr>
      <w:r w:rsidRPr="00080C63">
        <w:t>KRYEMINISTRI</w:t>
      </w:r>
    </w:p>
    <w:p w:rsidR="00D17277" w:rsidRPr="00080C63" w:rsidRDefault="00D17277" w:rsidP="00D17277">
      <w:pPr>
        <w:pStyle w:val="AutoritetiEmer"/>
      </w:pPr>
      <w:r w:rsidRPr="00080C63">
        <w:t>Fatos Nano</w:t>
      </w:r>
    </w:p>
    <w:p w:rsidR="00D17277" w:rsidRPr="00080C63" w:rsidRDefault="00D17277" w:rsidP="00D1727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A5F09"/>
    <w:rsid w:val="00BB5AB5"/>
    <w:rsid w:val="00BC6B73"/>
    <w:rsid w:val="00C158CF"/>
    <w:rsid w:val="00C22BA7"/>
    <w:rsid w:val="00C36B40"/>
    <w:rsid w:val="00C7710C"/>
    <w:rsid w:val="00CF2E64"/>
    <w:rsid w:val="00D1319A"/>
    <w:rsid w:val="00D17277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7914D3-E1A9-45AE-9AC4-FD923E66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2019-03-14T15:16:00Z</dcterms:created>
  <dcterms:modified xsi:type="dcterms:W3CDTF">2019-03-14T15:16:00Z</dcterms:modified>
</cp:coreProperties>
</file>