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302D" w:rsidRPr="004C7D65" w:rsidRDefault="0028302D" w:rsidP="0028302D">
      <w:pPr>
        <w:pStyle w:val="Akti"/>
      </w:pPr>
      <w:bookmarkStart w:id="0" w:name="_GoBack"/>
      <w:bookmarkEnd w:id="0"/>
      <w:r w:rsidRPr="004C7D65">
        <w:t>V E N D I M</w:t>
      </w:r>
    </w:p>
    <w:p w:rsidR="0028302D" w:rsidRPr="004C7D65" w:rsidRDefault="0028302D" w:rsidP="0028302D">
      <w:pPr>
        <w:pStyle w:val="NumriData"/>
      </w:pPr>
      <w:r w:rsidRPr="004C7D65">
        <w:t>Nr. 441, datë 26.9.2002</w:t>
      </w:r>
    </w:p>
    <w:p w:rsidR="0028302D" w:rsidRPr="004C7D65" w:rsidRDefault="0028302D" w:rsidP="0028302D">
      <w:pPr>
        <w:pStyle w:val="Paragrafi"/>
      </w:pPr>
    </w:p>
    <w:p w:rsidR="0028302D" w:rsidRPr="004C7D65" w:rsidRDefault="0028302D" w:rsidP="0028302D">
      <w:pPr>
        <w:pStyle w:val="Titulli"/>
      </w:pPr>
      <w:r w:rsidRPr="004C7D65">
        <w:t>Për ndalimin e menjëhershëm të veprimtarisë së shfrytëzimit të rërës dhe zhavorrit në shtretërit e lumenjve</w:t>
      </w:r>
    </w:p>
    <w:p w:rsidR="0028302D" w:rsidRPr="004C7D65" w:rsidRDefault="0028302D" w:rsidP="0028302D">
      <w:pPr>
        <w:pStyle w:val="Paragrafi"/>
      </w:pPr>
    </w:p>
    <w:p w:rsidR="0028302D" w:rsidRPr="004C7D65" w:rsidRDefault="0028302D" w:rsidP="0028302D">
      <w:pPr>
        <w:pStyle w:val="BazLigjPropozues"/>
      </w:pPr>
      <w:r w:rsidRPr="004C7D65">
        <w:t>Në mbështetje të nenit 100 të Kushtetutës dhe të ligjit nr. 8093, datë 21.3.1996 "Për rezervat ujore", me ndryshimet përkatëse, me propozimin e Ministrit të Industrisë dhe Energjetikës, Këshilli i Ministrave</w:t>
      </w:r>
    </w:p>
    <w:p w:rsidR="0028302D" w:rsidRPr="004C7D65" w:rsidRDefault="0028302D" w:rsidP="0028302D">
      <w:pPr>
        <w:pStyle w:val="Paragrafi"/>
      </w:pPr>
    </w:p>
    <w:p w:rsidR="0028302D" w:rsidRPr="004C7D65" w:rsidRDefault="0028302D" w:rsidP="0028302D">
      <w:pPr>
        <w:pStyle w:val="VENDOSI"/>
      </w:pPr>
      <w:r w:rsidRPr="004C7D65">
        <w:t>V E N D O S I:</w:t>
      </w:r>
    </w:p>
    <w:p w:rsidR="0028302D" w:rsidRPr="004C7D65" w:rsidRDefault="0028302D" w:rsidP="0028302D">
      <w:pPr>
        <w:pStyle w:val="Paragrafi"/>
      </w:pPr>
    </w:p>
    <w:p w:rsidR="0028302D" w:rsidRPr="004C7D65" w:rsidRDefault="0028302D" w:rsidP="0028302D">
      <w:pPr>
        <w:pStyle w:val="Paragrafi"/>
      </w:pPr>
      <w:r w:rsidRPr="004C7D65">
        <w:t>1. Ndalimin e menjëhershëm të veprimtarisë së shfrytëzimit të rërës dhe zhavorrit në shtretërit e të gjithë lumenjve.</w:t>
      </w:r>
    </w:p>
    <w:p w:rsidR="0028302D" w:rsidRPr="004C7D65" w:rsidRDefault="0028302D" w:rsidP="0028302D">
      <w:pPr>
        <w:pStyle w:val="Paragrafi"/>
      </w:pPr>
      <w:r w:rsidRPr="004C7D65">
        <w:t>2. Çmontimin e të gjithë impianteve të thyerjes e të fraksionimit të zhavorrit që nxirret nga shtretërit e lumenjve deri  më datë 31.12.2002.</w:t>
      </w:r>
    </w:p>
    <w:p w:rsidR="0028302D" w:rsidRPr="004C7D65" w:rsidRDefault="0028302D" w:rsidP="0028302D">
      <w:pPr>
        <w:pStyle w:val="Paragrafi"/>
      </w:pPr>
      <w:r w:rsidRPr="004C7D65">
        <w:t>3. Ministria e Industrisë dhe Energjetikës të shqyrtojë me përparësi kërkesat për pajisjen me leje shfrytëzimi të gurit gëlqeror të subjekteve, të cilave u ndalohet veprimtaria e shfrytëzimit të rërës dhe zhavorrit në shtretërit e lumenjve.</w:t>
      </w:r>
    </w:p>
    <w:p w:rsidR="0028302D" w:rsidRPr="004C7D65" w:rsidRDefault="0028302D" w:rsidP="0028302D">
      <w:pPr>
        <w:pStyle w:val="Paragrafi"/>
      </w:pPr>
      <w:r w:rsidRPr="004C7D65">
        <w:t>4. Ngarkohen Këshilli Kombëtar i Ujit, Ministria e Rregullimit të Territorit dhe Turizmit, Ministria e Industrisë dhe Enegjetikës, Ministria e Pushtetit Vendor dhe Decentralizimit dhe Ministria e Mjedisit për zbatimin e këtij vendimi.</w:t>
      </w:r>
    </w:p>
    <w:p w:rsidR="0028302D" w:rsidRPr="004C7D65" w:rsidRDefault="0028302D" w:rsidP="0028302D">
      <w:pPr>
        <w:pStyle w:val="Paragrafi"/>
      </w:pPr>
      <w:r w:rsidRPr="004C7D65">
        <w:t>Ky vendim hyn në fuqi menjëherë.</w:t>
      </w:r>
    </w:p>
    <w:p w:rsidR="0028302D" w:rsidRPr="004C7D65" w:rsidRDefault="0028302D" w:rsidP="0028302D">
      <w:pPr>
        <w:pStyle w:val="Paragrafi"/>
      </w:pPr>
    </w:p>
    <w:p w:rsidR="0028302D" w:rsidRPr="004C7D65" w:rsidRDefault="0028302D" w:rsidP="0028302D">
      <w:pPr>
        <w:pStyle w:val="Autoriteti"/>
      </w:pPr>
      <w:r w:rsidRPr="004C7D65">
        <w:t>KRYEMINISTRI</w:t>
      </w:r>
    </w:p>
    <w:p w:rsidR="0028302D" w:rsidRPr="004C7D65" w:rsidRDefault="0028302D" w:rsidP="0028302D">
      <w:pPr>
        <w:pStyle w:val="AutoritetiEmer"/>
      </w:pPr>
      <w:r w:rsidRPr="004C7D65">
        <w:t>Fatos Nano</w:t>
      </w:r>
    </w:p>
    <w:p w:rsidR="0028302D" w:rsidRPr="004C7D65" w:rsidRDefault="0028302D" w:rsidP="0028302D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8302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C040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F21DDA1-C3EE-4C67-8FCD-6654BCE54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2019-03-14T15:19:00Z</dcterms:created>
  <dcterms:modified xsi:type="dcterms:W3CDTF">2019-03-14T15:19:00Z</dcterms:modified>
</cp:coreProperties>
</file>