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EE2" w:rsidRPr="004C7D65" w:rsidRDefault="00932EE2" w:rsidP="00932EE2">
      <w:pPr>
        <w:pStyle w:val="Paragrafi"/>
      </w:pPr>
      <w:bookmarkStart w:id="0" w:name="_GoBack"/>
      <w:bookmarkEnd w:id="0"/>
    </w:p>
    <w:p w:rsidR="00932EE2" w:rsidRPr="004C7D65" w:rsidRDefault="00932EE2" w:rsidP="00932EE2">
      <w:pPr>
        <w:pStyle w:val="Paragrafi"/>
      </w:pPr>
    </w:p>
    <w:p w:rsidR="00932EE2" w:rsidRPr="004C7D65" w:rsidRDefault="00932EE2" w:rsidP="00932EE2">
      <w:pPr>
        <w:pStyle w:val="Akti"/>
      </w:pPr>
      <w:r w:rsidRPr="004C7D65">
        <w:t>V E N D I M</w:t>
      </w:r>
    </w:p>
    <w:p w:rsidR="00932EE2" w:rsidRPr="004C7D65" w:rsidRDefault="00932EE2" w:rsidP="00932EE2">
      <w:pPr>
        <w:pStyle w:val="NumriData"/>
      </w:pPr>
      <w:r w:rsidRPr="004C7D65">
        <w:t>Nr. 504, datë 16.10.2002</w:t>
      </w:r>
    </w:p>
    <w:p w:rsidR="00932EE2" w:rsidRPr="004C7D65" w:rsidRDefault="00932EE2" w:rsidP="00932EE2">
      <w:pPr>
        <w:pStyle w:val="Paragrafi"/>
      </w:pPr>
    </w:p>
    <w:p w:rsidR="00932EE2" w:rsidRPr="004C7D65" w:rsidRDefault="00932EE2" w:rsidP="00932EE2">
      <w:pPr>
        <w:pStyle w:val="Titulli"/>
      </w:pPr>
      <w:r w:rsidRPr="004C7D65">
        <w:t>Për një ndryshim në vendimin nr. 78, datë 21.1.1999 të Këshillit të Ministrave "Për ruajtjen e pronësisë shtetërore në disa shoqëri tregtare dhe  ndërmarrje", të ndryshuar</w:t>
      </w:r>
    </w:p>
    <w:p w:rsidR="00932EE2" w:rsidRPr="004C7D65" w:rsidRDefault="00932EE2" w:rsidP="00932EE2">
      <w:pPr>
        <w:pStyle w:val="Paragrafi"/>
      </w:pPr>
    </w:p>
    <w:p w:rsidR="00932EE2" w:rsidRPr="004C7D65" w:rsidRDefault="00932EE2" w:rsidP="00932EE2">
      <w:pPr>
        <w:pStyle w:val="BazLigjPropozues"/>
      </w:pPr>
      <w:r w:rsidRPr="004C7D65">
        <w:t>Në mbështetje të nenit 100 të Kushtetutës dhe të nenit 7 të ligjit nr. 8334, datë 23.4.1998 "Për privatizimin e shoqërive tregtare, që veprojnë në sektorët jostrategjikë", me propozimin e Ministrit të Ekonomisë, Këshilli i Ministrave</w:t>
      </w:r>
    </w:p>
    <w:p w:rsidR="00932EE2" w:rsidRPr="004C7D65" w:rsidRDefault="00932EE2" w:rsidP="00932EE2">
      <w:pPr>
        <w:pStyle w:val="Paragrafi"/>
      </w:pPr>
    </w:p>
    <w:p w:rsidR="00932EE2" w:rsidRPr="004C7D65" w:rsidRDefault="00932EE2" w:rsidP="00932EE2">
      <w:pPr>
        <w:pStyle w:val="VENDOSI"/>
      </w:pPr>
      <w:r w:rsidRPr="004C7D65">
        <w:t>V E N D O S I:</w:t>
      </w:r>
    </w:p>
    <w:p w:rsidR="00932EE2" w:rsidRPr="004C7D65" w:rsidRDefault="00932EE2" w:rsidP="00932EE2">
      <w:pPr>
        <w:pStyle w:val="Paragrafi"/>
      </w:pPr>
    </w:p>
    <w:p w:rsidR="00932EE2" w:rsidRPr="004C7D65" w:rsidRDefault="00932EE2" w:rsidP="00932EE2">
      <w:pPr>
        <w:pStyle w:val="Paragrafi"/>
      </w:pPr>
      <w:r w:rsidRPr="004C7D65">
        <w:t>1. Në vendimin nr. 78, datë 21.1.1999 të Këshillit të Ministrave, të ndryshuar, në listën e pikës 1 që i bashkëlidhet vendimit, emërtesa "Petrolimpeks", sh.a. Tiranë, në të cilën ruhet pronësia shtetërore në kapitalin prej 51 për qind të aksioneve, shfuqizohet.</w:t>
      </w:r>
    </w:p>
    <w:p w:rsidR="00932EE2" w:rsidRPr="004C7D65" w:rsidRDefault="00932EE2" w:rsidP="00932EE2">
      <w:pPr>
        <w:pStyle w:val="Paragrafi"/>
      </w:pPr>
      <w:r w:rsidRPr="004C7D65">
        <w:t>2. Ngarkohen Ministria e Ekonomisë dhe Ministria e Industrisë dhe Energjetikës për zbatimin e këtij vendimi.</w:t>
      </w:r>
    </w:p>
    <w:p w:rsidR="00932EE2" w:rsidRPr="004C7D65" w:rsidRDefault="00932EE2" w:rsidP="00932EE2">
      <w:pPr>
        <w:pStyle w:val="Paragrafi"/>
      </w:pPr>
      <w:r w:rsidRPr="004C7D65">
        <w:t>Ky vendim hyn në fuqi pas botimit në Fletoren Zyrtare.</w:t>
      </w:r>
    </w:p>
    <w:p w:rsidR="00932EE2" w:rsidRDefault="00932EE2" w:rsidP="00932EE2">
      <w:pPr>
        <w:pStyle w:val="Autoriteti"/>
      </w:pPr>
    </w:p>
    <w:p w:rsidR="00932EE2" w:rsidRPr="004C7D65" w:rsidRDefault="00932EE2" w:rsidP="00932EE2">
      <w:pPr>
        <w:pStyle w:val="Autoriteti"/>
      </w:pPr>
      <w:r w:rsidRPr="004C7D65">
        <w:t>KRYEMINISTRI</w:t>
      </w:r>
    </w:p>
    <w:p w:rsidR="00932EE2" w:rsidRPr="004C7D65" w:rsidRDefault="00932EE2" w:rsidP="00932EE2">
      <w:pPr>
        <w:pStyle w:val="AutoritetiEmer"/>
      </w:pPr>
      <w:r w:rsidRPr="004C7D65">
        <w:t>Fatos Nano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32EE2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4B4D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86CF28-D5BD-49D0-B8CA-CC7F9BBDB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