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DE5" w:rsidRPr="004C7D65" w:rsidRDefault="00A35DE5" w:rsidP="00A35DE5">
      <w:pPr>
        <w:pStyle w:val="Paragrafi"/>
      </w:pPr>
      <w:bookmarkStart w:id="0" w:name="_GoBack"/>
      <w:bookmarkEnd w:id="0"/>
    </w:p>
    <w:p w:rsidR="00A35DE5" w:rsidRPr="004C7D65" w:rsidRDefault="00A35DE5" w:rsidP="00A35DE5">
      <w:pPr>
        <w:pStyle w:val="Akti"/>
      </w:pPr>
      <w:r w:rsidRPr="004C7D65">
        <w:t>V E N D I M</w:t>
      </w:r>
    </w:p>
    <w:p w:rsidR="00A35DE5" w:rsidRPr="004C7D65" w:rsidRDefault="00A35DE5" w:rsidP="00A35DE5">
      <w:pPr>
        <w:pStyle w:val="NumriData"/>
      </w:pPr>
      <w:r w:rsidRPr="004C7D65">
        <w:t>Nr. 506, datë 16.10.2002</w:t>
      </w:r>
    </w:p>
    <w:p w:rsidR="00A35DE5" w:rsidRPr="004C7D65" w:rsidRDefault="00A35DE5" w:rsidP="00A35DE5">
      <w:pPr>
        <w:pStyle w:val="Paragrafi"/>
      </w:pPr>
    </w:p>
    <w:p w:rsidR="00A35DE5" w:rsidRPr="004C7D65" w:rsidRDefault="00A35DE5" w:rsidP="00A35DE5">
      <w:pPr>
        <w:pStyle w:val="Titulli"/>
      </w:pPr>
      <w:r w:rsidRPr="004C7D65">
        <w:t>Për një shtesë në vendimin nr. 378, datë 12.8.1999 të Këshillit të Ministrave "Për kalimin e së drejtës së përfaqësuesit të pronarit për disa objekte pronë publike, organeve të qeverisjes vendore"</w:t>
      </w:r>
    </w:p>
    <w:p w:rsidR="00A35DE5" w:rsidRPr="004C7D65" w:rsidRDefault="00A35DE5" w:rsidP="00A35DE5">
      <w:pPr>
        <w:pStyle w:val="Paragrafi"/>
      </w:pPr>
    </w:p>
    <w:p w:rsidR="00A35DE5" w:rsidRPr="004C7D65" w:rsidRDefault="00A35DE5" w:rsidP="00A35DE5">
      <w:pPr>
        <w:pStyle w:val="BazLigjPropozues"/>
      </w:pPr>
      <w:r w:rsidRPr="004C7D65">
        <w:t>Në mbështetje të nenit 100 të Kushtetutës dhe të nenit 4 të ligjit nr. 7926, datë 20.4.1995 "Për transformimin e ndërmarrjeve shtetërore në shoqëri tregtare", të ndryshuar, me propozimin e Ministrit të Ekonomisë, Këshilli i Ministrave</w:t>
      </w:r>
    </w:p>
    <w:p w:rsidR="00A35DE5" w:rsidRPr="004C7D65" w:rsidRDefault="00A35DE5" w:rsidP="00A35DE5">
      <w:pPr>
        <w:pStyle w:val="Paragrafi"/>
      </w:pPr>
    </w:p>
    <w:p w:rsidR="00A35DE5" w:rsidRPr="004C7D65" w:rsidRDefault="00A35DE5" w:rsidP="00A35DE5">
      <w:pPr>
        <w:pStyle w:val="VENDOSI"/>
      </w:pPr>
      <w:r w:rsidRPr="004C7D65">
        <w:t>V E N D O S I:</w:t>
      </w:r>
    </w:p>
    <w:p w:rsidR="00A35DE5" w:rsidRPr="004C7D65" w:rsidRDefault="00A35DE5" w:rsidP="00A35DE5">
      <w:pPr>
        <w:pStyle w:val="Paragrafi"/>
      </w:pPr>
    </w:p>
    <w:p w:rsidR="00A35DE5" w:rsidRPr="004C7D65" w:rsidRDefault="00A35DE5" w:rsidP="00A35DE5">
      <w:pPr>
        <w:pStyle w:val="Paragrafi"/>
      </w:pPr>
      <w:r w:rsidRPr="004C7D65">
        <w:t>Në vendimin nr. 378, datë 12.8.1999 të Këshillit të Ministrave, në listën e pikës 1, që i bashkëlidhet vendimit, pas numrit rendor 64 shtohet numri 65 "Parku i udhëtarëve”, sh.a. Shkodër, i cili hiqet nga lista e pikës 1, që i bashkëlidhet vendimit nr. 78, datë 21.1.1999 të Këshillit të Ministrave "Për ruajtjen e pronësisë shtetërore në disa shoqëri tregtare dhe ndërmarrje".</w:t>
      </w:r>
    </w:p>
    <w:p w:rsidR="00A35DE5" w:rsidRPr="004C7D65" w:rsidRDefault="00A35DE5" w:rsidP="00A35DE5">
      <w:pPr>
        <w:pStyle w:val="Paragrafi"/>
      </w:pPr>
      <w:r w:rsidRPr="004C7D65">
        <w:t>Ky vendim  hyn në fuqi pas botimit në Fletoren Zyrtare.</w:t>
      </w:r>
    </w:p>
    <w:p w:rsidR="00A35DE5" w:rsidRPr="004C7D65" w:rsidRDefault="00A35DE5" w:rsidP="00A35DE5">
      <w:pPr>
        <w:pStyle w:val="Paragrafi"/>
      </w:pPr>
    </w:p>
    <w:p w:rsidR="00A35DE5" w:rsidRPr="004C7D65" w:rsidRDefault="00A35DE5" w:rsidP="00A35DE5">
      <w:pPr>
        <w:pStyle w:val="Autoriteti"/>
      </w:pPr>
      <w:r w:rsidRPr="004C7D65">
        <w:t>KRYEMINISTRI</w:t>
      </w:r>
    </w:p>
    <w:p w:rsidR="00A35DE5" w:rsidRPr="004C7D65" w:rsidRDefault="00A35DE5" w:rsidP="00A35DE5">
      <w:pPr>
        <w:pStyle w:val="AutoritetiEmer"/>
      </w:pPr>
      <w:r w:rsidRPr="004C7D65">
        <w:t>Fatos Nano</w:t>
      </w:r>
    </w:p>
    <w:p w:rsidR="00A35DE5" w:rsidRPr="004C7D65" w:rsidRDefault="00A35DE5" w:rsidP="00A35DE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4D70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5DE5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7BC564-7A64-433D-BC1E-3947A383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