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4F3" w:rsidRPr="0089677B" w:rsidRDefault="005024F3" w:rsidP="005024F3">
      <w:pPr>
        <w:pStyle w:val="Paragrafi"/>
      </w:pPr>
      <w:bookmarkStart w:id="0" w:name="_GoBack"/>
      <w:bookmarkEnd w:id="0"/>
    </w:p>
    <w:p w:rsidR="005024F3" w:rsidRPr="0089677B" w:rsidRDefault="005024F3" w:rsidP="005024F3">
      <w:pPr>
        <w:pStyle w:val="Akti"/>
      </w:pPr>
      <w:r w:rsidRPr="0089677B">
        <w:t>V E N D I M</w:t>
      </w:r>
    </w:p>
    <w:p w:rsidR="005024F3" w:rsidRPr="0089677B" w:rsidRDefault="005024F3" w:rsidP="005024F3">
      <w:pPr>
        <w:pStyle w:val="NumriData"/>
      </w:pPr>
      <w:r w:rsidRPr="0089677B">
        <w:t>Nr. 519, datë 24.10. 2002</w:t>
      </w:r>
    </w:p>
    <w:p w:rsidR="005024F3" w:rsidRPr="0089677B" w:rsidRDefault="005024F3" w:rsidP="005024F3">
      <w:pPr>
        <w:pStyle w:val="Paragrafi"/>
      </w:pPr>
    </w:p>
    <w:p w:rsidR="005024F3" w:rsidRPr="0089677B" w:rsidRDefault="005024F3" w:rsidP="005024F3">
      <w:pPr>
        <w:pStyle w:val="Titulli"/>
      </w:pPr>
      <w:r w:rsidRPr="0089677B">
        <w:t>PËR HAPJEN E SHKOLLAVE PASUNIVERSITARE PRANË UNIVERSITETIT TË TIRANËS, UNIVERSITETIT POLITEKNIK, UNIVERSITETIT BUJQËSOR DHE AKADEMISË SË ARTEVE DHE TARIFAT E SHKOLLIMIT NË KËTO SHKOLLA PASUNIVERSITARE</w:t>
      </w:r>
    </w:p>
    <w:p w:rsidR="005024F3" w:rsidRPr="0089677B" w:rsidRDefault="005024F3" w:rsidP="005024F3">
      <w:pPr>
        <w:pStyle w:val="Paragrafi"/>
      </w:pPr>
    </w:p>
    <w:p w:rsidR="005024F3" w:rsidRPr="0089677B" w:rsidRDefault="005024F3" w:rsidP="005024F3">
      <w:pPr>
        <w:pStyle w:val="BazLigjPropozues"/>
      </w:pPr>
      <w:r w:rsidRPr="0089677B">
        <w:t>Në mbështetje të nenit 100 të Kushtetutës dhe të neneve 13 paragrafi i shtatë 24, 37 dhe 38 të ligjit nr.8461, datë 25.2.1999 “Për arsimin e lartë në Republikën e Shqipërisë”, me propozimin e Ministrit të Arsimit dhe të Shkencës, Këshilli i Ministrave</w:t>
      </w:r>
    </w:p>
    <w:p w:rsidR="005024F3" w:rsidRPr="0089677B" w:rsidRDefault="005024F3" w:rsidP="005024F3">
      <w:pPr>
        <w:pStyle w:val="Paragrafi"/>
      </w:pPr>
    </w:p>
    <w:p w:rsidR="005024F3" w:rsidRPr="0089677B" w:rsidRDefault="005024F3" w:rsidP="005024F3">
      <w:pPr>
        <w:pStyle w:val="VENDOSI"/>
      </w:pPr>
      <w:r w:rsidRPr="0089677B">
        <w:t>V E N D O S I:</w:t>
      </w:r>
    </w:p>
    <w:p w:rsidR="005024F3" w:rsidRPr="0089677B" w:rsidRDefault="005024F3" w:rsidP="005024F3">
      <w:pPr>
        <w:pStyle w:val="Paragrafi"/>
      </w:pPr>
    </w:p>
    <w:p w:rsidR="005024F3" w:rsidRPr="0089677B" w:rsidRDefault="005024F3" w:rsidP="005024F3">
      <w:pPr>
        <w:pStyle w:val="Paragrafi"/>
      </w:pPr>
      <w:r w:rsidRPr="0089677B">
        <w:t>1. Hapjen e shkollave pasuniversitare (SHPU) pranë shkollave të larta universitare, si më poshtë vijon:</w:t>
      </w:r>
    </w:p>
    <w:p w:rsidR="005024F3" w:rsidRPr="0089677B" w:rsidRDefault="005024F3" w:rsidP="005024F3">
      <w:pPr>
        <w:pStyle w:val="Paragrafi"/>
      </w:pPr>
      <w:r w:rsidRPr="0089677B">
        <w:t>Në Fakultetin e Shkencave të Natyrës, pranë Universitetit të Tiranës, në këtë degë:</w:t>
      </w:r>
    </w:p>
    <w:p w:rsidR="005024F3" w:rsidRPr="0089677B" w:rsidRDefault="005024F3" w:rsidP="005024F3">
      <w:pPr>
        <w:pStyle w:val="Paragrafi"/>
      </w:pPr>
      <w:r w:rsidRPr="0089677B">
        <w:t>- SHPU në fizikë, drejtimi spektrometri.</w:t>
      </w:r>
    </w:p>
    <w:p w:rsidR="005024F3" w:rsidRPr="0089677B" w:rsidRDefault="005024F3" w:rsidP="005024F3">
      <w:pPr>
        <w:pStyle w:val="Paragrafi"/>
      </w:pPr>
      <w:r w:rsidRPr="0089677B">
        <w:t>- Në fakultetet pranë Universitetit Politeknik, Tiranë, në këto degë:</w:t>
      </w:r>
    </w:p>
    <w:p w:rsidR="005024F3" w:rsidRPr="0089677B" w:rsidRDefault="005024F3" w:rsidP="005024F3">
      <w:pPr>
        <w:pStyle w:val="Paragrafi"/>
      </w:pPr>
      <w:r w:rsidRPr="0089677B">
        <w:t>a) Fakulteti i Gjeologjisë dhe i Minierave :</w:t>
      </w:r>
    </w:p>
    <w:p w:rsidR="005024F3" w:rsidRPr="0089677B" w:rsidRDefault="005024F3" w:rsidP="005024F3">
      <w:pPr>
        <w:pStyle w:val="Paragrafi"/>
      </w:pPr>
      <w:r w:rsidRPr="0089677B">
        <w:t>- SHPU në gjeoshkenca dhe mjedisi, drejtimi gjeologji-gjeofizikë.</w:t>
      </w:r>
    </w:p>
    <w:p w:rsidR="005024F3" w:rsidRPr="0089677B" w:rsidRDefault="005024F3" w:rsidP="005024F3">
      <w:pPr>
        <w:pStyle w:val="Paragrafi"/>
      </w:pPr>
      <w:r w:rsidRPr="0089677B">
        <w:t>b) Në fakultetin e Inxhinierisë  Mekanike:</w:t>
      </w:r>
    </w:p>
    <w:p w:rsidR="005024F3" w:rsidRPr="0089677B" w:rsidRDefault="005024F3" w:rsidP="005024F3">
      <w:pPr>
        <w:pStyle w:val="Paragrafi"/>
      </w:pPr>
      <w:r w:rsidRPr="0089677B">
        <w:t>- SHPU  në termoenergjitikë;</w:t>
      </w:r>
    </w:p>
    <w:p w:rsidR="005024F3" w:rsidRPr="0089677B" w:rsidRDefault="005024F3" w:rsidP="005024F3">
      <w:pPr>
        <w:pStyle w:val="Paragrafi"/>
      </w:pPr>
      <w:r w:rsidRPr="0089677B">
        <w:t>- SHPU në prodhim  e menaxhim.</w:t>
      </w:r>
    </w:p>
    <w:p w:rsidR="005024F3" w:rsidRPr="0089677B" w:rsidRDefault="005024F3" w:rsidP="005024F3">
      <w:pPr>
        <w:pStyle w:val="Paragrafi"/>
      </w:pPr>
      <w:r w:rsidRPr="0089677B">
        <w:t>c) Në Fakultetin e Inxhinierisë Elektrike:</w:t>
      </w:r>
    </w:p>
    <w:p w:rsidR="005024F3" w:rsidRPr="0089677B" w:rsidRDefault="005024F3" w:rsidP="005024F3">
      <w:pPr>
        <w:pStyle w:val="Paragrafi"/>
      </w:pPr>
      <w:r w:rsidRPr="0089677B">
        <w:t>- SHPU në telekomunikacion dhe inxhinieri informacioni;</w:t>
      </w:r>
    </w:p>
    <w:p w:rsidR="005024F3" w:rsidRPr="0089677B" w:rsidRDefault="005024F3" w:rsidP="005024F3">
      <w:pPr>
        <w:pStyle w:val="Paragrafi"/>
      </w:pPr>
      <w:r w:rsidRPr="0089677B">
        <w:t>- SHPU në  inxhinieri kompjuteri;</w:t>
      </w:r>
    </w:p>
    <w:p w:rsidR="005024F3" w:rsidRPr="0089677B" w:rsidRDefault="005024F3" w:rsidP="005024F3">
      <w:pPr>
        <w:pStyle w:val="Paragrafi"/>
      </w:pPr>
      <w:r w:rsidRPr="0089677B">
        <w:t>- SHPU në inxhinieri sistemesh kontrolli.</w:t>
      </w:r>
    </w:p>
    <w:p w:rsidR="005024F3" w:rsidRPr="0089677B" w:rsidRDefault="005024F3" w:rsidP="005024F3">
      <w:pPr>
        <w:pStyle w:val="Paragrafi"/>
      </w:pPr>
      <w:r w:rsidRPr="0089677B">
        <w:t>- Në Departamentin e Matematikës dhe të Informatikës, pranë Rektoratit, në degën:</w:t>
      </w:r>
    </w:p>
    <w:p w:rsidR="005024F3" w:rsidRPr="0089677B" w:rsidRDefault="005024F3" w:rsidP="005024F3">
      <w:pPr>
        <w:pStyle w:val="Paragrafi"/>
      </w:pPr>
      <w:r w:rsidRPr="0089677B">
        <w:t>- SHPU në matematikë të zbatuar.</w:t>
      </w:r>
    </w:p>
    <w:p w:rsidR="005024F3" w:rsidRPr="0089677B" w:rsidRDefault="005024F3" w:rsidP="005024F3">
      <w:pPr>
        <w:pStyle w:val="Paragrafi"/>
      </w:pPr>
      <w:r w:rsidRPr="0089677B">
        <w:t>- Në Fakultetin e Bujqësisë, pranë Universitetit Bujqësor të Tiranës, në këtë degë:</w:t>
      </w:r>
    </w:p>
    <w:p w:rsidR="005024F3" w:rsidRPr="0089677B" w:rsidRDefault="005024F3" w:rsidP="005024F3">
      <w:pPr>
        <w:pStyle w:val="Paragrafi"/>
      </w:pPr>
      <w:r w:rsidRPr="0089677B">
        <w:t>- SHPU në drejtim bujqësor dhe studime europiane.</w:t>
      </w:r>
    </w:p>
    <w:p w:rsidR="005024F3" w:rsidRPr="0089677B" w:rsidRDefault="005024F3" w:rsidP="005024F3">
      <w:pPr>
        <w:pStyle w:val="Paragrafi"/>
      </w:pPr>
      <w:r w:rsidRPr="0089677B">
        <w:t>- Pranë Akademisë së Arteve, Tiranë, në këtë degë:</w:t>
      </w:r>
    </w:p>
    <w:p w:rsidR="005024F3" w:rsidRPr="0089677B" w:rsidRDefault="005024F3" w:rsidP="005024F3">
      <w:pPr>
        <w:pStyle w:val="Paragrafi"/>
      </w:pPr>
      <w:r w:rsidRPr="0089677B">
        <w:t>- SHPU në muzikologji, drejtimet etnomuzikologji, histori muzike, teori muzike, kritikë dhe estetikë muzikore.</w:t>
      </w:r>
    </w:p>
    <w:p w:rsidR="005024F3" w:rsidRPr="0089677B" w:rsidRDefault="005024F3" w:rsidP="005024F3">
      <w:pPr>
        <w:pStyle w:val="Paragrafi"/>
      </w:pPr>
      <w:r w:rsidRPr="0089677B">
        <w:t>1. Shpenzimet për funksionimin e SHPU-ve të mbulohen nga tarifat e shkollimit, buxheti i arsimit dhe nga të ardhurat e tjera, të krijuara sipas akteve, ligjore e nënligjore, në fuqi.</w:t>
      </w:r>
    </w:p>
    <w:p w:rsidR="005024F3" w:rsidRPr="0089677B" w:rsidRDefault="005024F3" w:rsidP="005024F3">
      <w:pPr>
        <w:pStyle w:val="Paragrafi"/>
      </w:pPr>
      <w:r w:rsidRPr="0089677B">
        <w:t>2. SHPU-të të funksionojnë me korrespodencë, përveç rasteve kur shkolla e lartë universitare i mbulon shpenzimet pa shtesë fondesh buxhetore.</w:t>
      </w:r>
    </w:p>
    <w:p w:rsidR="005024F3" w:rsidRPr="0089677B" w:rsidRDefault="005024F3" w:rsidP="005024F3">
      <w:pPr>
        <w:pStyle w:val="Paragrafi"/>
      </w:pPr>
      <w:r w:rsidRPr="0089677B">
        <w:t>3. Tarifat e shkollimit për SHPU-të të jenë:</w:t>
      </w:r>
    </w:p>
    <w:p w:rsidR="005024F3" w:rsidRPr="0089677B" w:rsidRDefault="005024F3" w:rsidP="005024F3">
      <w:pPr>
        <w:pStyle w:val="Paragrafi"/>
      </w:pPr>
      <w:r w:rsidRPr="0089677B">
        <w:t>- Për kandidatët nga stafi akademik, efektivi i shkollave të larta publike dhe për punonjësit kërkimorë të institucioneve të Akademisë së Shkencave:</w:t>
      </w:r>
    </w:p>
    <w:p w:rsidR="005024F3" w:rsidRPr="0089677B" w:rsidRDefault="005024F3" w:rsidP="005024F3">
      <w:pPr>
        <w:pStyle w:val="Paragrafi"/>
      </w:pPr>
      <w:r w:rsidRPr="0089677B">
        <w:t>- 25 000 ( njëzet e pesë mijë) lekë për SHPU-të  në shkencat shoqërore;</w:t>
      </w:r>
    </w:p>
    <w:p w:rsidR="005024F3" w:rsidRPr="0089677B" w:rsidRDefault="005024F3" w:rsidP="005024F3">
      <w:pPr>
        <w:pStyle w:val="Paragrafi"/>
      </w:pPr>
      <w:r w:rsidRPr="0089677B">
        <w:t>- 30 000 (tridhjetë mijë) lekë për SHPU të , në shkencat natyrore, teknike dhe të aplikuara;</w:t>
      </w:r>
    </w:p>
    <w:p w:rsidR="005024F3" w:rsidRPr="0089677B" w:rsidRDefault="005024F3" w:rsidP="005024F3">
      <w:pPr>
        <w:pStyle w:val="Paragrafi"/>
      </w:pPr>
      <w:r w:rsidRPr="0089677B">
        <w:t>- Për kandidatët e tjerë të sistemit buxhetor:</w:t>
      </w:r>
    </w:p>
    <w:p w:rsidR="005024F3" w:rsidRPr="0089677B" w:rsidRDefault="005024F3" w:rsidP="005024F3">
      <w:pPr>
        <w:pStyle w:val="Paragrafi"/>
      </w:pPr>
      <w:r w:rsidRPr="0089677B">
        <w:t>- 35 000 (tridhjetë e pesë mijë) lekë për SHPU-të  në shkencat shoqërore;</w:t>
      </w:r>
    </w:p>
    <w:p w:rsidR="005024F3" w:rsidRPr="0089677B" w:rsidRDefault="005024F3" w:rsidP="005024F3">
      <w:pPr>
        <w:pStyle w:val="Paragrafi"/>
      </w:pPr>
      <w:r w:rsidRPr="0089677B">
        <w:t>- 40 000 (dyzet mijë) lekë për SHPU-të në shkencat natyrore, teknike dhe të aplikuara.</w:t>
      </w:r>
    </w:p>
    <w:p w:rsidR="005024F3" w:rsidRPr="0089677B" w:rsidRDefault="005024F3" w:rsidP="005024F3">
      <w:pPr>
        <w:pStyle w:val="Paragrafi"/>
      </w:pPr>
      <w:r w:rsidRPr="0089677B">
        <w:t xml:space="preserve">- Për kandidatët jashtë sistemit buxhetor: </w:t>
      </w:r>
    </w:p>
    <w:p w:rsidR="005024F3" w:rsidRPr="0089677B" w:rsidRDefault="005024F3" w:rsidP="005024F3">
      <w:pPr>
        <w:pStyle w:val="Paragrafi"/>
      </w:pPr>
      <w:r w:rsidRPr="0089677B">
        <w:t>- 50 000 (pesëdhjetë mijë) lekë për SHPU-të, në shkencat shoqërore;</w:t>
      </w:r>
    </w:p>
    <w:p w:rsidR="005024F3" w:rsidRPr="0089677B" w:rsidRDefault="005024F3" w:rsidP="005024F3">
      <w:pPr>
        <w:pStyle w:val="Paragrafi"/>
      </w:pPr>
      <w:r w:rsidRPr="0089677B">
        <w:t>- 55 000 (pesëdhjetë e pesë mijë) lekë për SHPU-të në shkencat natyrore, teknike dhe të aplikuara.</w:t>
      </w:r>
    </w:p>
    <w:p w:rsidR="005024F3" w:rsidRPr="0089677B" w:rsidRDefault="005024F3" w:rsidP="005024F3">
      <w:pPr>
        <w:pStyle w:val="Paragrafi"/>
      </w:pPr>
      <w:r w:rsidRPr="0089677B">
        <w:t>4. Ngarkohet Ministria e Arsimit dhe e Shkencës  për zbatimin e këtij vendmi.</w:t>
      </w:r>
    </w:p>
    <w:p w:rsidR="005024F3" w:rsidRPr="0089677B" w:rsidRDefault="005024F3" w:rsidP="005024F3">
      <w:pPr>
        <w:pStyle w:val="Paragrafi"/>
      </w:pPr>
      <w:r w:rsidRPr="0089677B">
        <w:t>Ky vendim hyn në fuqi pas botimit në Fletoren Zyrtare.</w:t>
      </w:r>
    </w:p>
    <w:p w:rsidR="005024F3" w:rsidRDefault="005024F3" w:rsidP="005024F3">
      <w:pPr>
        <w:pStyle w:val="Autoriteti"/>
      </w:pPr>
    </w:p>
    <w:p w:rsidR="005024F3" w:rsidRPr="0089677B" w:rsidRDefault="005024F3" w:rsidP="005024F3">
      <w:pPr>
        <w:pStyle w:val="Autoriteti"/>
      </w:pPr>
      <w:r w:rsidRPr="0089677B">
        <w:t>KRYEMINISTRI</w:t>
      </w:r>
    </w:p>
    <w:p w:rsidR="005024F3" w:rsidRPr="0089677B" w:rsidRDefault="005024F3" w:rsidP="005024F3">
      <w:pPr>
        <w:pStyle w:val="AutoritetiEmer"/>
      </w:pPr>
      <w:r w:rsidRPr="0089677B">
        <w:t xml:space="preserve">Fatos Nano </w:t>
      </w:r>
    </w:p>
    <w:p w:rsidR="005024F3" w:rsidRDefault="005024F3" w:rsidP="005024F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24F3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B99D9A-A84C-42CB-BB97-0A299F08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