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91" w:rsidRPr="00475B20" w:rsidRDefault="00201391" w:rsidP="00201391">
      <w:pPr>
        <w:pStyle w:val="Akti"/>
      </w:pPr>
      <w:bookmarkStart w:id="0" w:name="_GoBack"/>
      <w:bookmarkEnd w:id="0"/>
      <w:r w:rsidRPr="00475B20">
        <w:t>V E N D I M</w:t>
      </w:r>
    </w:p>
    <w:p w:rsidR="00201391" w:rsidRPr="00475B20" w:rsidRDefault="00201391" w:rsidP="00201391">
      <w:pPr>
        <w:pStyle w:val="NumriData"/>
      </w:pPr>
      <w:r w:rsidRPr="00475B20">
        <w:t>Nr. 532, datë 31.10.2002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Titulli"/>
      </w:pPr>
      <w:r w:rsidRPr="00475B20">
        <w:t xml:space="preserve">PËR MËNYRAT E USHTRIMIT TË FUNKSIONEVE NGA SEKSIONET E ADMINISTRIMIT DHE TË MBROJTJES SË TOKËS NË QARK DHE ZYRAT E MENAXHIMIT DHE TË MBROJTJES SË TOKËS NË KOMUNË </w:t>
      </w:r>
    </w:p>
    <w:p w:rsidR="00201391" w:rsidRPr="00475B20" w:rsidRDefault="00201391" w:rsidP="00201391">
      <w:pPr>
        <w:pStyle w:val="Titulli"/>
      </w:pPr>
      <w:r w:rsidRPr="00475B20">
        <w:t>DHE /OSE BASHKI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BazLigjPropozues"/>
      </w:pPr>
      <w:r w:rsidRPr="00475B20">
        <w:t xml:space="preserve">Në mbështetje të nenit 100 të Kushtetutës dhe të neneve 7, 12 e 13 të ligjit nr. 8752, datë 26. 3. 2001 “Për krijimin dhe funksionimin e strukturave për administrimin  dhe mbrojtjen e tokës”, me propozimin e Ministrit të Bujqësisë dhe të Ushqimit dhe të Ministrit të Pushtetit Vendor dhe të Decentralizimit, Këshilli i Ministrave 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VENDOSI"/>
      </w:pPr>
      <w:r w:rsidRPr="00475B20">
        <w:t>V E N D O S I: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Paragrafi"/>
      </w:pPr>
      <w:r w:rsidRPr="00475B20">
        <w:t>Në zbatim të këtij vendimi, termat e mëposhtme kanë këto kuptime:</w:t>
      </w:r>
    </w:p>
    <w:p w:rsidR="00201391" w:rsidRPr="00475B20" w:rsidRDefault="00201391" w:rsidP="00201391">
      <w:pPr>
        <w:pStyle w:val="Paragrafi"/>
      </w:pPr>
      <w:r w:rsidRPr="00475B20">
        <w:t>a) “Resurs” nënkupton të gjitha përkufizimet e përdorura në nenin 11 të ligjit nr. 8752, datë 26. 3. 2001.</w:t>
      </w:r>
    </w:p>
    <w:p w:rsidR="00201391" w:rsidRPr="00475B20" w:rsidRDefault="00201391" w:rsidP="00201391">
      <w:pPr>
        <w:pStyle w:val="Paragrafi"/>
      </w:pPr>
      <w:r w:rsidRPr="00475B20">
        <w:t>b) “Ndryshim” nënkupton ndryshimin e kategorizimit të resurseve të përcaktuara në pikën 10 të këtij vendimi.</w:t>
      </w:r>
    </w:p>
    <w:p w:rsidR="00201391" w:rsidRPr="00475B20" w:rsidRDefault="00201391" w:rsidP="00201391">
      <w:pPr>
        <w:pStyle w:val="Paragrafi"/>
      </w:pPr>
      <w:r w:rsidRPr="00475B20">
        <w:t>c) “Kategori toke” nënkupton vlerësimin e tokës bujqësore sipas bonitetit.</w:t>
      </w:r>
    </w:p>
    <w:p w:rsidR="00201391" w:rsidRPr="00475B20" w:rsidRDefault="00201391" w:rsidP="00201391">
      <w:pPr>
        <w:pStyle w:val="Paragrafi"/>
      </w:pPr>
      <w:r w:rsidRPr="00475B20">
        <w:t>ç) “Përdorues shtetëror” nënkupton institucionet shtetërore që kanë tokë në përdorim.</w:t>
      </w:r>
    </w:p>
    <w:p w:rsidR="00201391" w:rsidRPr="00475B20" w:rsidRDefault="00201391" w:rsidP="00201391">
      <w:pPr>
        <w:pStyle w:val="Paragrafi"/>
      </w:pPr>
    </w:p>
    <w:p w:rsidR="00201391" w:rsidRDefault="00201391" w:rsidP="00201391">
      <w:pPr>
        <w:pStyle w:val="TitulliTitull"/>
      </w:pPr>
      <w:r w:rsidRPr="00475B20">
        <w:t>I. FUNKSIONET DHE DETYRAT E SEKSIONIT TË ADMINISTRIMIT DHE MBROJTJES SË TOKËS.</w:t>
      </w:r>
    </w:p>
    <w:p w:rsidR="00201391" w:rsidRPr="00475B20" w:rsidRDefault="00201391" w:rsidP="00201391">
      <w:pPr>
        <w:pStyle w:val="TitulliTitull"/>
      </w:pPr>
    </w:p>
    <w:p w:rsidR="00201391" w:rsidRPr="00475B20" w:rsidRDefault="00201391" w:rsidP="00201391">
      <w:pPr>
        <w:pStyle w:val="Paragrafi"/>
      </w:pPr>
      <w:r w:rsidRPr="00475B20">
        <w:t>1. Seksioni i administrimit dhe mbrojtjes së tokës në qark ka për detyrë përcaktimin, dokumentimin dhe publikimin e të dhënave, në formën e hartave e regjistrave, dhe kryerjen e procedurave për ndryshimet, përdorimin, vlerësimin dhe mbrojtjen e resurseve në juridiksion të qarkut.</w:t>
      </w:r>
    </w:p>
    <w:p w:rsidR="00201391" w:rsidRPr="00475B20" w:rsidRDefault="00201391" w:rsidP="00201391">
      <w:pPr>
        <w:pStyle w:val="Paragrafi"/>
      </w:pPr>
      <w:r w:rsidRPr="00475B20">
        <w:t>2. Seksioni i administrimit dhe mbrojtjes së tokës në qark krijon bazën e të dhënave dhe sistemin e të dhënave të kadastrës për njësitë e qeverisjes vendore.</w:t>
      </w:r>
    </w:p>
    <w:p w:rsidR="00201391" w:rsidRPr="00475B20" w:rsidRDefault="00201391" w:rsidP="00201391">
      <w:pPr>
        <w:pStyle w:val="Paragrafi"/>
      </w:pPr>
      <w:r w:rsidRPr="00475B20">
        <w:t>3. Seksioni i administrimit dhe mbrojtjes së tokës në qark për resurset në juridiksion të qarkut, komunës dhe/ose bashkisë, mban regjistra dhe harta kadastrale për:</w:t>
      </w:r>
    </w:p>
    <w:p w:rsidR="00201391" w:rsidRPr="00475B20" w:rsidRDefault="00201391" w:rsidP="00201391">
      <w:pPr>
        <w:pStyle w:val="Paragrafi"/>
      </w:pPr>
      <w:r w:rsidRPr="00475B20">
        <w:t>a) kategorizimin e resurseve;</w:t>
      </w:r>
    </w:p>
    <w:p w:rsidR="00201391" w:rsidRPr="00475B20" w:rsidRDefault="00201391" w:rsidP="00201391">
      <w:pPr>
        <w:pStyle w:val="Paragrafi"/>
      </w:pPr>
      <w:r w:rsidRPr="00475B20">
        <w:t>b) pronësinë e tyre;</w:t>
      </w:r>
    </w:p>
    <w:p w:rsidR="00201391" w:rsidRPr="00475B20" w:rsidRDefault="00201391" w:rsidP="00201391">
      <w:pPr>
        <w:pStyle w:val="Paragrafi"/>
      </w:pPr>
      <w:r w:rsidRPr="00475B20">
        <w:t>c) përdorimin e tyre;</w:t>
      </w:r>
    </w:p>
    <w:p w:rsidR="00201391" w:rsidRPr="00475B20" w:rsidRDefault="00201391" w:rsidP="00201391">
      <w:pPr>
        <w:pStyle w:val="Paragrafi"/>
      </w:pPr>
      <w:r w:rsidRPr="00475B20">
        <w:t>ç) vendndodhjen (pozicionin, kufijtë, koordinatat, madhësinë, pjerrësinë etj);</w:t>
      </w:r>
    </w:p>
    <w:p w:rsidR="00201391" w:rsidRPr="00475B20" w:rsidRDefault="00201391" w:rsidP="00201391">
      <w:pPr>
        <w:pStyle w:val="Paragrafi"/>
      </w:pPr>
      <w:r w:rsidRPr="00475B20">
        <w:t>d) treguesit, fizikë e kimikë;</w:t>
      </w:r>
    </w:p>
    <w:p w:rsidR="00201391" w:rsidRPr="00475B20" w:rsidRDefault="00201391" w:rsidP="00201391">
      <w:pPr>
        <w:pStyle w:val="Paragrafi"/>
      </w:pPr>
      <w:r w:rsidRPr="00475B20">
        <w:t>dh) vlerën;</w:t>
      </w:r>
    </w:p>
    <w:p w:rsidR="00201391" w:rsidRPr="00475B20" w:rsidRDefault="00201391" w:rsidP="00201391">
      <w:pPr>
        <w:pStyle w:val="Paragrafi"/>
      </w:pPr>
      <w:r w:rsidRPr="00475B20">
        <w:t>e) zonat e dëmtuara ose të rrezikuara nga dëmtimet fizike, erozioni, shkretëtirëzimi, degradimi e ndotja.</w:t>
      </w:r>
    </w:p>
    <w:p w:rsidR="00201391" w:rsidRPr="00475B20" w:rsidRDefault="00201391" w:rsidP="00201391">
      <w:pPr>
        <w:pStyle w:val="Paragrafi"/>
      </w:pPr>
      <w:r w:rsidRPr="00475B20">
        <w:t>4. Seksioni i administrimit dhe mbrojtjes së tokës në qark krijon dokumentacionin nga shfrytëzimi i hartave dhe i regjistrave ekzistuese, këmbimi i dokumentacionit falas me zyrat e regjistrimit, drejtoritë e shërbimit pyjor, drejtoritë e bujqësisë dhe ushqimit, seksionet e urbanistikës dhe institucionet e tjera, shtetërore dhe private, që zotërojnë të dhëna nga matjet e thjeshta, inventarizimet, rivelimet tipografike, fotografitë ajrore, imazhet satelitore etj.</w:t>
      </w:r>
    </w:p>
    <w:p w:rsidR="00201391" w:rsidRPr="00475B20" w:rsidRDefault="00201391" w:rsidP="00201391">
      <w:pPr>
        <w:pStyle w:val="Paragrafi"/>
      </w:pPr>
      <w:r w:rsidRPr="00475B20">
        <w:t>5. Mënyra e mbajtjes së të dhënave në regjistra përgatitet nga Ministria e Bujqësisë dhe e Ushqimit, në bashkëpunim me Ministrinë e Pushtetit Vendor dhe të Decentralizimit. Regjistrat të jenë të njësuar për të gjitha seksionet e administrimit të tokës në qarqe dhe të detyrueshme për t’u plotësuar.</w:t>
      </w:r>
    </w:p>
    <w:p w:rsidR="00201391" w:rsidRPr="00475B20" w:rsidRDefault="00201391" w:rsidP="00201391">
      <w:pPr>
        <w:pStyle w:val="Paragrafi"/>
      </w:pPr>
      <w:r w:rsidRPr="00475B20">
        <w:t>6. Për pasqyrimin e treguesve të të dhënave, njësia bazë të jetë ngastra, pronë private dhe publike.</w:t>
      </w:r>
    </w:p>
    <w:p w:rsidR="00201391" w:rsidRPr="00475B20" w:rsidRDefault="00201391" w:rsidP="00201391">
      <w:pPr>
        <w:pStyle w:val="Paragrafi"/>
      </w:pPr>
      <w:r w:rsidRPr="00475B20">
        <w:t xml:space="preserve">7. Seksioni i administrimit dhe mbrojtjes së tokës në qark, në bashkëpunim me institucionet, private dhe shtetërore, përgatit, përditëson dhe ruan të dhënat gjeografike, në formën e hartave, për </w:t>
      </w:r>
      <w:r w:rsidRPr="00475B20">
        <w:lastRenderedPageBreak/>
        <w:t>çdo komunë dhe/ose bashki, në juridiksion të qarkut.</w:t>
      </w:r>
    </w:p>
    <w:p w:rsidR="00201391" w:rsidRPr="00475B20" w:rsidRDefault="00201391" w:rsidP="00201391">
      <w:pPr>
        <w:pStyle w:val="Paragrafi"/>
      </w:pPr>
      <w:r w:rsidRPr="00475B20">
        <w:t>8. Hartat e administrimit të tokës të jenë të shkallës 1-1000, 1-2500, 1-5000, 1-10 000 dhe 1-25000.</w:t>
      </w:r>
    </w:p>
    <w:p w:rsidR="00201391" w:rsidRPr="00475B20" w:rsidRDefault="00201391" w:rsidP="00201391">
      <w:pPr>
        <w:pStyle w:val="Paragrafi"/>
      </w:pPr>
      <w:r w:rsidRPr="00475B20">
        <w:t>9. Kategorizimi i resurseve të jetë: tokë bujqësore, tokë urbane e fshatit (truall), tokë pyjore, pyll, kullotë, livadh, breg lumi, tokë e pafrytshme.</w:t>
      </w:r>
    </w:p>
    <w:p w:rsidR="00201391" w:rsidRPr="00475B20" w:rsidRDefault="00201391" w:rsidP="00201391">
      <w:pPr>
        <w:pStyle w:val="Paragrafi"/>
      </w:pPr>
      <w:r w:rsidRPr="00475B20">
        <w:t>10. Seksioni i administrimit dhe mbrojtjes së tokës në qark dhe zyra e menaxhimit dhe mbrojtjes së tokës në komunë dhe/ose bashki pasqyrojnë të dhënat për treguesit fizikë, kimikë dhe të bonitetit të tokave bujqësore.</w:t>
      </w:r>
    </w:p>
    <w:p w:rsidR="00201391" w:rsidRPr="00475B20" w:rsidRDefault="00201391" w:rsidP="00201391">
      <w:pPr>
        <w:pStyle w:val="Paragrafi"/>
      </w:pPr>
      <w:r w:rsidRPr="00475B20">
        <w:t>11. Seksioni i administrimit dhe mbrojtjes së tokës në qark shërben si bazë lidhjeje për sistemet informatike të specializuara për nevojat që kanë institucionet e ndryshme dhe njësitë e qeverisjes vendore, kur ato përdorin të dhënat kadastrale.</w:t>
      </w:r>
    </w:p>
    <w:p w:rsidR="00201391" w:rsidRPr="00475B20" w:rsidRDefault="00201391" w:rsidP="00201391">
      <w:pPr>
        <w:pStyle w:val="Paragrafi"/>
      </w:pPr>
      <w:r w:rsidRPr="00475B20">
        <w:t>12. Seksioni i administrimit dhe mbrojtjes së tokës në qark kryen shërbime dypalëshe, informacione me zyrën e regjistrimit të pasurive të paluajtshme për ndryshimet e pronësisë dhe bashkimet e parcelave, si rezultat i efektit të tregut të tokës ndryshimet pasqyrohen çdo 6 muaj.</w:t>
      </w:r>
    </w:p>
    <w:p w:rsidR="00201391" w:rsidRPr="00475B20" w:rsidRDefault="00201391" w:rsidP="00201391">
      <w:pPr>
        <w:pStyle w:val="Paragrafi"/>
      </w:pPr>
      <w:r w:rsidRPr="00475B20">
        <w:t>13. Seksioni i administrimit dhe mbrojtes së tokës në qark u jep të dhëna kadastrale edhe për elemente të tjerë të administrimit, personave, fizikë e juridikë, privatë, kundrejt tarifave të miratuara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>14. Seksioni i administrimit dhe mbrojtjes së tokës në qark kryen procedurat për ndryshimet e kategorive të tokës, në bazë të aktit të organit përkatës, sipas dispozitave në fuqi, dhe bën pasqyrimet përkatëse në regjistrat dhe në hartat.</w:t>
      </w:r>
    </w:p>
    <w:p w:rsidR="00201391" w:rsidRPr="00475B20" w:rsidRDefault="00201391" w:rsidP="00201391">
      <w:pPr>
        <w:pStyle w:val="Paragrafi"/>
      </w:pPr>
      <w:r w:rsidRPr="00475B20">
        <w:t>15. Seksioni i administrimit dhe mbrojtjes së tokës në qark kryen procedurat për zbatimin e vendimeve të organeve shtetërore përgjegjëse për kalimet dhe ndryshimet në gjendjen e tokave dhe bën pasqyrimet përkatëse.</w:t>
      </w:r>
    </w:p>
    <w:p w:rsidR="00201391" w:rsidRPr="00475B20" w:rsidRDefault="00201391" w:rsidP="00201391">
      <w:pPr>
        <w:pStyle w:val="Paragrafi"/>
      </w:pPr>
      <w:r w:rsidRPr="00475B20">
        <w:t>16. Seksioni i administrimit dhe mbrojtjes së tokës në qark ndjek përditësimet periodike të fondit të tokës dhe kryen veprimet përkatëse në dokumentacion. Në bashkëpunim me institucionet e specializuara, shtetërore ose private, organizon punën për kryerjen e rilevimeve topografike.</w:t>
      </w:r>
    </w:p>
    <w:p w:rsidR="00201391" w:rsidRPr="00475B20" w:rsidRDefault="00201391" w:rsidP="00201391">
      <w:pPr>
        <w:pStyle w:val="Paragrafi"/>
      </w:pPr>
      <w:r w:rsidRPr="00475B20">
        <w:t>17. Seksioni i administrimit dhe mbrojtes së tokës në qark, në bazë të dokumentacionit që merr nga zyra e menaxhimit dhe mbrojtjes së tokës në komunë dhe/ose bashki pasqyron çdo 6 muaj të dhënat e fondit të tokës bujqësore, të tokave pyjore e pyjeve, kullotave, livadheve, trojeve, brigjeve të lumenjve dhe tokave të pafrytshme; dhe përmbledhëset e fondit, në shkallë qarku, paraqiten në Ministrinë e Bujqësisë dhe të Ushqimit. Ministria e Bujqësisë dhe e Ushqimit bën përmbledhësen në shkallë republike.</w:t>
      </w:r>
    </w:p>
    <w:p w:rsidR="00201391" w:rsidRPr="00475B20" w:rsidRDefault="00201391" w:rsidP="00201391">
      <w:pPr>
        <w:pStyle w:val="Paragrafi"/>
      </w:pPr>
      <w:r w:rsidRPr="00475B20">
        <w:t>18. Seksioni i administrimit dhe mbrojtjes së tokës në qark, në bashkëpunim me institucionet e specializuara, kryen studime për përdorimin e tokës sipas metodikave të miratuara nga organet përgjegjëse dhe ndjek zbatimin e tyre.</w:t>
      </w:r>
    </w:p>
    <w:p w:rsidR="00201391" w:rsidRPr="00475B20" w:rsidRDefault="00201391" w:rsidP="00201391">
      <w:pPr>
        <w:pStyle w:val="Paragrafi"/>
      </w:pPr>
      <w:r w:rsidRPr="00475B20">
        <w:t>19. Seksioni i administrimit dhe mbrojtjes së tokës në qark dhe zyra e menaxhimit dhe mbrojtjes së tokës në komunë dhe/ose bashki pasqyrojnë, çdo vit, ndryshimet në përdorimin e tokës dhe bëjnë përmbledhëset në shkallë komune dhe qarku. Ministria e Bujqësisë dhe e Ushqimit bën përmbledhësen në shkallë republike.</w:t>
      </w:r>
    </w:p>
    <w:p w:rsidR="00201391" w:rsidRPr="00475B20" w:rsidRDefault="00201391" w:rsidP="00201391">
      <w:pPr>
        <w:pStyle w:val="Paragrafi"/>
      </w:pPr>
      <w:r w:rsidRPr="00475B20">
        <w:t>20. Seksioni i administrimit dhe mbrojtjes së tokës në qark dhe zyra e menaxhimit dhe mbrojtjes së tokës në komunë dhe/ose bashki, pasqyrojnë, çdo vit, ndryshimet e treguesve, fizikë e kimikë, të tokës si rezultat i kryerjes së analizave nga zotëruesit, privatë dhe shtetërorë, në laboratorë të certifikuar dhe në bashkëpunim me institucionet e specializuara, në përputhje me metodikat e miratuara nga Instituti i Studimit të Tokave, dhe bëjnë ndryshimet në kategorizimin e tokave sipas bonitetit.</w:t>
      </w:r>
    </w:p>
    <w:p w:rsidR="00201391" w:rsidRPr="00475B20" w:rsidRDefault="00201391" w:rsidP="00201391">
      <w:pPr>
        <w:pStyle w:val="Paragrafi"/>
      </w:pPr>
      <w:r w:rsidRPr="00475B20">
        <w:t>21. Në rastet e dëmtimit të cilësive të tokave, si rezultat i veprimit të faktorëve natyrorë, ndryshimi i kategorisë së tokave sipas bonitetit bëhet me miratim të Ministrit të Bujqësisë dhe të Ushqimit. Ndryshimi bëhet me propozimin e seksionit të administrimit dhe mbrojtjes së tokës në qark dhe në bazë të aktvlerësimit zyrtar të Institutit të Studimit të Tokave.</w:t>
      </w:r>
    </w:p>
    <w:p w:rsidR="00201391" w:rsidRPr="00475B20" w:rsidRDefault="00201391" w:rsidP="00201391">
      <w:pPr>
        <w:pStyle w:val="Paragrafi"/>
      </w:pPr>
      <w:r w:rsidRPr="00475B20">
        <w:t>22. Seksioni i administrimit dhe mbrojtjes së tokës në qark dhe zyra e menaxhimit dhe mbrojtjtes së tokës në komunë dhe/ose bashki, në bashkëpunim me institucionet e specializuara kryejnë procedurat për vlerësimin e tokave, për përcaktimin e vlerës, të shpronësimit e taksimit, në bazë të metodikave të miratuara për këtë qëllim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 xml:space="preserve">23. Seksioni i administrimit dhe i mbrojtjes së tokës në qark, në bashkëpunim me zyrën e menaxhimit dhe mbrojtjes së tokës në komunë dhe/ose bashki, ndjekin dhe mbështesin zbatimin e </w:t>
      </w:r>
      <w:r w:rsidRPr="00475B20">
        <w:lastRenderedPageBreak/>
        <w:t>politikave a të projekteve të miratuara nga organet përkatëse për forcimin e fermave private.</w:t>
      </w:r>
    </w:p>
    <w:p w:rsidR="00201391" w:rsidRPr="00475B20" w:rsidRDefault="00201391" w:rsidP="00201391">
      <w:pPr>
        <w:pStyle w:val="Paragrafi"/>
      </w:pPr>
      <w:r w:rsidRPr="00475B20">
        <w:t>24. Seksioni i administrimit dhe mbrojtjes së tokës në qark, në bashkëpunim me zyrën e menaxhimit dhe mbrojtjes së tokës në komunë dhe/ose bashki, përcaktojnë dëmtimet e tokës bujqësore nga ndërtimet pa leje. Për shkeljet marrin masa administrative, të përcaktuara sipas ligjit nr. 7697, datë 7.4.1993 “Për kundërvajtjet administrative” dhe njoftojnë organet drejtuese të komunës dhe/ose të bashkisë e qarkut.</w:t>
      </w:r>
    </w:p>
    <w:p w:rsidR="00201391" w:rsidRPr="00475B20" w:rsidRDefault="00201391" w:rsidP="00201391">
      <w:pPr>
        <w:pStyle w:val="Paragrafi"/>
      </w:pPr>
      <w:r w:rsidRPr="00475B20">
        <w:t>25. Seksioni i administrimit dhe mbrojtjes së tokës në qark bashkërendon punën me zyrën e menaxhimit dhe mbrojtjes së tokës në komunë dhe/ose bashki dhe me institucionet e specializuara shtetërore për përcaktimin e zonave të dëmtuara ose të rrezikuara nga dëmtimet, si rezultat i erozionit, shkretëtirëzimit, degradimit e ndotjeve.</w:t>
      </w:r>
    </w:p>
    <w:p w:rsidR="00201391" w:rsidRPr="00475B20" w:rsidRDefault="00201391" w:rsidP="00201391">
      <w:pPr>
        <w:pStyle w:val="Paragrafi"/>
      </w:pPr>
      <w:r w:rsidRPr="00475B20">
        <w:t>26. Seksioni i administrimit dhe i mbrojtjes së tokës në qark kontrollon zbatimin e projekteve për shfrytëzimin e resurseve nga shoqëritë private. Në raste shkeljesh, merr masa administrative, të përcaktuara në ligjin nr. 7697, datë 7.4.1993 dhe njofton organet drejtuese të komunës dhe/ose bashkisë, qarkut dhe institucionin shtetëror, i cili ka lëshuar licencën e shfrytëzimit.</w:t>
      </w:r>
    </w:p>
    <w:p w:rsidR="00201391" w:rsidRPr="00475B20" w:rsidRDefault="00201391" w:rsidP="00201391">
      <w:pPr>
        <w:pStyle w:val="Paragrafi"/>
      </w:pPr>
      <w:r w:rsidRPr="00475B20">
        <w:t>27. Seksioni i administrimit dhe i mbrojtjes së tokës në qark bashkëpunon me zyrën e planifikimit të territorit të qarkut për kryerjen e studimeve, për krijimin dhe zgjerimin e sipërfaqeve urbane në zonat rurale.</w:t>
      </w:r>
    </w:p>
    <w:p w:rsidR="00201391" w:rsidRPr="00475B20" w:rsidRDefault="00201391" w:rsidP="00201391">
      <w:pPr>
        <w:pStyle w:val="Paragrafi"/>
      </w:pPr>
    </w:p>
    <w:p w:rsidR="00201391" w:rsidRDefault="00201391" w:rsidP="00201391">
      <w:pPr>
        <w:pStyle w:val="TitulliTitull"/>
      </w:pPr>
      <w:r w:rsidRPr="00475B20">
        <w:t>II. FUNKSIONET DHE DETYRAT E ZYRËS SË MENAXHIMIT DHE MBROJTJES SË TOKËS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Paragrafi"/>
      </w:pPr>
      <w:r w:rsidRPr="00475B20">
        <w:t>1. Zyra e menaxhimit dhe mbrojtjes së tokës në komunë dhe/ose bashki ka për detyrë grumbullimin e të dhënave dhe kryen procedurat për shfrytëzimin e resurseve, që me ligj i kalojnë komunës dhe/ose bashkisë.</w:t>
      </w:r>
    </w:p>
    <w:p w:rsidR="00201391" w:rsidRPr="00475B20" w:rsidRDefault="00201391" w:rsidP="00201391">
      <w:pPr>
        <w:pStyle w:val="Paragrafi"/>
      </w:pPr>
      <w:r w:rsidRPr="00475B20">
        <w:t>2. Zyra e menaxhimit dhe mbrojtjes së tokës në komunë dhe/ose bashki kryen studime për përdorimin e resurseve, që me ligj i kalojnë komunës dhe/ose bashkisë. Studimet miratohen nga këshilli i komunës dhe/ose i bashkisë.</w:t>
      </w:r>
    </w:p>
    <w:p w:rsidR="00201391" w:rsidRPr="00475B20" w:rsidRDefault="00201391" w:rsidP="00201391">
      <w:pPr>
        <w:pStyle w:val="Paragrafi"/>
      </w:pPr>
      <w:r w:rsidRPr="00475B20">
        <w:t>3. Zyra e menaxhimit dhe mbrojtjes së tokës në komunë dhe/ose bashki ndjek procedurat për dhënien me qira të tokës bujqësore, pyjeve, kullotave, livadheve, tokave pyjore e brigjeve të lumenjve, që me ligj i kalojnë në përdorim komunës dhe/ose bashkisë.</w:t>
      </w:r>
    </w:p>
    <w:p w:rsidR="00201391" w:rsidRPr="00475B20" w:rsidRDefault="00201391" w:rsidP="00201391">
      <w:pPr>
        <w:pStyle w:val="Paragrafi"/>
      </w:pPr>
      <w:r w:rsidRPr="00475B20">
        <w:t>4. Zyrat e menaxhimit dhe mbrojtjes së tokës në komunë dhe/ose bashki ndjek zbatimin e projekteve për përdorimin dhe mbrojtjen e tokës, të hartuara nga komuna, qarku ose institucionet shtetërore.</w:t>
      </w:r>
    </w:p>
    <w:p w:rsidR="00201391" w:rsidRPr="00475B20" w:rsidRDefault="00201391" w:rsidP="00201391">
      <w:pPr>
        <w:pStyle w:val="Paragrafi"/>
      </w:pPr>
      <w:r w:rsidRPr="00475B20">
        <w:t>5. Zyra e menaxhimit dhe mbrojtjes së tokës në komunë dhe/ose bashki është përgjegjëse përpara organeve drejtuese të komunës dhe/ose të bashkisë për shfrytëzimin e resurseve.</w:t>
      </w:r>
    </w:p>
    <w:p w:rsidR="00201391" w:rsidRPr="00475B20" w:rsidRDefault="00201391" w:rsidP="00201391">
      <w:pPr>
        <w:pStyle w:val="Paragrafi"/>
      </w:pPr>
      <w:r w:rsidRPr="00475B20">
        <w:t>6. Seksionet e administrimit dhe mbrojtjtes së tokës në qark bashkëpunojnë me zyrën e menaxhimit dhe mbrojtjes së tokës në komunë dhe/ose bashki dhe me institucionet e specializuara për hartimin e studimeve për përdorimin e tokës.</w:t>
      </w:r>
    </w:p>
    <w:p w:rsidR="00201391" w:rsidRPr="00475B20" w:rsidRDefault="00201391" w:rsidP="00201391">
      <w:pPr>
        <w:pStyle w:val="Paragrafi"/>
      </w:pPr>
      <w:r w:rsidRPr="00475B20">
        <w:t>7. Seksionet e administrimit dhe mbrojtjes së tokës, në studimet për përdorimin e tokës, përcaktojnë termat e referencës, mundësitë për ndryshime, vlerësojnë përshtatshmërinë e tokës dhe mundësitë mjedisore, ekonomike e shoqërore.</w:t>
      </w:r>
    </w:p>
    <w:p w:rsidR="00201391" w:rsidRPr="00475B20" w:rsidRDefault="00201391" w:rsidP="00201391">
      <w:pPr>
        <w:pStyle w:val="Paragrafi"/>
      </w:pPr>
      <w:r w:rsidRPr="00475B20">
        <w:t>8. Studimet për përdorimin e tokës, të hartuara nga institucionet e specializuara, nga seksionet e administrimit dhe mbrojtjtes së tokës në qark dhe nga zyra e menaxhimit dhe e mbrojtjes së tokës në komunë dhe/ose bashki diskutohen për një periudhë 2-mujore në bashkinë e njësive vendore, për të cilat është kryer studimi.</w:t>
      </w:r>
    </w:p>
    <w:p w:rsidR="00201391" w:rsidRPr="00475B20" w:rsidRDefault="00201391" w:rsidP="00201391">
      <w:pPr>
        <w:pStyle w:val="Paragrafi"/>
      </w:pPr>
      <w:r w:rsidRPr="00475B20">
        <w:t>9. Studimet e kryera nga seksioni i administrimit dhe mbrojtjes së tokës në qark dhe zyra e menaxhimit të mbrojtjes së tokës në komunë dhe/ose bashki, përpara miratimit, vlerësohen të paktën nga dy institucione të specializuara, të përcaktuara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>10. Studimet për përdorimin e tokës, përpara zbatimit, miratohen në këshillin e qarkut.</w:t>
      </w:r>
    </w:p>
    <w:p w:rsidR="00201391" w:rsidRPr="00475B20" w:rsidRDefault="00201391" w:rsidP="00201391">
      <w:pPr>
        <w:pStyle w:val="Paragrafi"/>
      </w:pPr>
    </w:p>
    <w:p w:rsidR="00201391" w:rsidRDefault="00201391" w:rsidP="00201391">
      <w:pPr>
        <w:pStyle w:val="TitulliTitull"/>
      </w:pPr>
      <w:r w:rsidRPr="00475B20">
        <w:t>III. PROCEDURAT PËR NDRYSHIMIN E KATEGORIZIMIT TË RESURSEVE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Paragrafi"/>
      </w:pPr>
      <w:r w:rsidRPr="00475B20">
        <w:t>1. Ndryshimi i kategorisë së tokave pyjore, kullotave, livadheve dhe pyjeve në tokë bujqësore, për efekt të zbatimit të normave ligjore përkatëse, në përputhje me udhëzimin e Ministrit të Bujqësisë dhe të Ushqimit, me propozimin e këshillit të komunës dhe/ose bashkisë dhe këshillit të qarkut, miratohet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lastRenderedPageBreak/>
        <w:t>2. Ndryshimi i kategorisë së tokave pyjore, kullotave, livadheve e pyjeve shtetërore në toka bujqësore, me propozimin e këshillit të komunës dhe/ose bashkisë dhe këshillit të qarkut, miratohet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>3. Ndryshimi i kategorisë së tokave bujqësore, pyjore, kullotave, livadheve e pyjeve në tokë truall bëhet sipas procedurave të përcaktuara në ligjin nr. 8405, datë 17.9.1998, “Për urbanistikën”.</w:t>
      </w:r>
    </w:p>
    <w:p w:rsidR="00201391" w:rsidRPr="00475B20" w:rsidRDefault="00201391" w:rsidP="00201391">
      <w:pPr>
        <w:pStyle w:val="Paragrafi"/>
      </w:pPr>
      <w:r w:rsidRPr="00475B20">
        <w:t>4. Ndryshimi i kategorisë nga tokë e pafrytshme më tokë bujqësore, tokë pyjore, pyll, livadh dhe kullotë bëhet me propozimin e këshillit të komunës, dhe/ose bashkisë dhe të këshillit të qarkut dhe miratohet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>5. Ndryshimi i kategorisë nga tokë bujqësore në tokë të pafrytshme, në livadh, kullotë, tokë pyjore dhe pyll bëhet me propozimin e këshillit të komunës dhe/ose bashkisë dhe të qarkut dhe miratohet nga Ministri i Bujqësisë dhe i Ushqimit.</w:t>
      </w:r>
    </w:p>
    <w:p w:rsidR="00201391" w:rsidRPr="00475B20" w:rsidRDefault="00201391" w:rsidP="00201391">
      <w:pPr>
        <w:pStyle w:val="Paragrafi"/>
      </w:pPr>
      <w:r w:rsidRPr="00475B20">
        <w:t>6. Ndryshimet sipas pikave 1,2,3 dhe 4, të sipërpërmendura bëhen sipas raportit teknik të hartuar nga zyra e menaxhimit dhe mbrojtjes së tokës në komunë dhe/ose bashki, nga seksioni i administrimit dhe mbrojtjes së tokës në qark, në bashkëpunim me Drejtorinë e Bujqësisë dhe të Ushqimit dhe me Institutin e Studimit të Tokave. Ministri i Bujqësisë dhe i Ushqimit harton udhëzim të veçantë për ndryshimet, sipas pikave të sipërpërmendura.</w:t>
      </w:r>
    </w:p>
    <w:p w:rsidR="00201391" w:rsidRPr="00475B20" w:rsidRDefault="00201391" w:rsidP="00201391">
      <w:pPr>
        <w:pStyle w:val="Paragrafi"/>
      </w:pPr>
    </w:p>
    <w:p w:rsidR="00201391" w:rsidRDefault="00201391" w:rsidP="00201391">
      <w:pPr>
        <w:pStyle w:val="TitulliTitull"/>
      </w:pPr>
      <w:r w:rsidRPr="00475B20">
        <w:t>IV. PËR MBROJTJEN DHE RIAFTËSIMIN E TOKAVE</w:t>
      </w:r>
    </w:p>
    <w:p w:rsidR="00201391" w:rsidRPr="00475B20" w:rsidRDefault="00201391" w:rsidP="00201391">
      <w:pPr>
        <w:pStyle w:val="TitulliTitull"/>
      </w:pPr>
    </w:p>
    <w:p w:rsidR="00201391" w:rsidRPr="00475B20" w:rsidRDefault="00201391" w:rsidP="00201391">
      <w:pPr>
        <w:pStyle w:val="Paragrafi"/>
      </w:pPr>
      <w:r w:rsidRPr="00475B20">
        <w:t>1. Institucionet shtetërore, që japin licenca shfrytëzimi për resurset, për qëllime jobujqësore, të cilat, me ligj, janë vënë në përdorim të qarkut, të komunës dhe/ose bashkisë, janë të detyruara të marrin mendimin e këshillit të qarkut, të këshillit të komunës dhe/ose bashkisë dhe miratimin e Ministrit të Bujqësisë dhe të Ushqimit.</w:t>
      </w:r>
    </w:p>
    <w:p w:rsidR="00201391" w:rsidRPr="00475B20" w:rsidRDefault="00201391" w:rsidP="00201391">
      <w:pPr>
        <w:pStyle w:val="Paragrafi"/>
      </w:pPr>
      <w:r w:rsidRPr="00475B20">
        <w:t>2. Institucionet shtetërore, që japin licenca shfrytëzimi, për qëllime jobujqësore, për tokat bujqësore shtetëtore, janë të detyruara të marrin miratimin e Ministrit të Bujqësisë dhe të Ushqimit.</w:t>
      </w:r>
    </w:p>
    <w:p w:rsidR="00201391" w:rsidRPr="00475B20" w:rsidRDefault="00201391" w:rsidP="00201391">
      <w:pPr>
        <w:pStyle w:val="Paragrafi"/>
      </w:pPr>
      <w:r w:rsidRPr="00475B20">
        <w:t>3. Kur personi fizik ose juridik, lidh marrëveshje me pronarë privatë toke, institucioni shtetëror, që jep licencë shfrytëzimi, është i detyruar të marrë miratimin e këshillit të komunës dhe/ose bashkisë.</w:t>
      </w:r>
    </w:p>
    <w:p w:rsidR="00201391" w:rsidRPr="00475B20" w:rsidRDefault="00201391" w:rsidP="00201391">
      <w:pPr>
        <w:pStyle w:val="Paragrafi"/>
      </w:pPr>
      <w:r w:rsidRPr="00475B20">
        <w:t>4. Në të gjitha rastet, investitori që shfrytëzon resurset për qëllime jobujqësore është i detyruar t’i kthejë ato në gjendjen e mëparshme, jo më vonë se 6 muaj nga përfundimi i shfrytëzimit.</w:t>
      </w:r>
    </w:p>
    <w:p w:rsidR="00201391" w:rsidRPr="00475B20" w:rsidRDefault="00201391" w:rsidP="00201391">
      <w:pPr>
        <w:pStyle w:val="Paragrafi"/>
      </w:pPr>
      <w:r w:rsidRPr="00475B20">
        <w:t>5. Riaftësimi i resurseve bëhet nga investitori, sipas projekteve të riaftësimit. Projektet e riaftësimit, përpara zbatimit, vlerësohen nga Instituti i Studimit të Tokave dhe miratohen nga institucioni që ka në pronësi ose në përdorim resursin.</w:t>
      </w:r>
    </w:p>
    <w:p w:rsidR="00201391" w:rsidRPr="00475B20" w:rsidRDefault="00201391" w:rsidP="00201391">
      <w:pPr>
        <w:pStyle w:val="Paragrafi"/>
      </w:pPr>
      <w:r w:rsidRPr="00475B20">
        <w:t>6. Vendimi nr. 256, datë 2.8.1991 i Këshillit të Ministrave “Për rregulloren, për regjistrimin, ndryshimin dhe kalimin në gjendjen e tokave dhe detyrat e kadastrës” dhe çdo akt tjetër nënligjor, që bie në kundërshtim me këtë vendim, shfuqizohen.</w:t>
      </w:r>
    </w:p>
    <w:p w:rsidR="00201391" w:rsidRPr="00475B20" w:rsidRDefault="00201391" w:rsidP="00201391">
      <w:pPr>
        <w:pStyle w:val="Paragrafi"/>
      </w:pPr>
      <w:r w:rsidRPr="00475B20">
        <w:t>Ky vendim hyn në fuqi pas botimit në Fletoren Zyrtare.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Autoriteti"/>
      </w:pPr>
      <w:r w:rsidRPr="00475B20">
        <w:t>KRYEMINISTRI</w:t>
      </w:r>
    </w:p>
    <w:p w:rsidR="00201391" w:rsidRPr="00475B20" w:rsidRDefault="00201391" w:rsidP="00201391">
      <w:pPr>
        <w:pStyle w:val="AutoritetiEmer"/>
      </w:pPr>
      <w:r w:rsidRPr="00475B20">
        <w:t>Fatos Nano</w:t>
      </w:r>
    </w:p>
    <w:p w:rsidR="00201391" w:rsidRPr="00475B20" w:rsidRDefault="00201391" w:rsidP="00201391">
      <w:pPr>
        <w:pStyle w:val="Paragrafi"/>
      </w:pPr>
    </w:p>
    <w:p w:rsidR="00201391" w:rsidRPr="00475B20" w:rsidRDefault="00201391" w:rsidP="00201391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B5566"/>
    <w:rsid w:val="001C7978"/>
    <w:rsid w:val="00201391"/>
    <w:rsid w:val="0022170D"/>
    <w:rsid w:val="002C6BAB"/>
    <w:rsid w:val="00304413"/>
    <w:rsid w:val="00383FD5"/>
    <w:rsid w:val="003C0E50"/>
    <w:rsid w:val="003E06F6"/>
    <w:rsid w:val="003F043A"/>
    <w:rsid w:val="00470F9C"/>
    <w:rsid w:val="00477ED8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5F1F96-5185-4244-8C35-1EC0EEE3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2019-03-14T15:20:00Z</dcterms:created>
  <dcterms:modified xsi:type="dcterms:W3CDTF">2019-03-14T15:20:00Z</dcterms:modified>
</cp:coreProperties>
</file>