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435" w:rsidRPr="00475B20" w:rsidRDefault="006A4435" w:rsidP="006A4435">
      <w:pPr>
        <w:pStyle w:val="Akti"/>
      </w:pPr>
      <w:bookmarkStart w:id="0" w:name="_GoBack"/>
      <w:bookmarkEnd w:id="0"/>
      <w:r w:rsidRPr="00475B20">
        <w:t>V E N D I M</w:t>
      </w:r>
    </w:p>
    <w:p w:rsidR="006A4435" w:rsidRPr="00475B20" w:rsidRDefault="006A4435" w:rsidP="006A4435">
      <w:pPr>
        <w:pStyle w:val="NumriData"/>
      </w:pPr>
      <w:r w:rsidRPr="00475B20">
        <w:t>Nr. 535, datë 31.10.2002</w:t>
      </w:r>
    </w:p>
    <w:p w:rsidR="006A4435" w:rsidRPr="00475B20" w:rsidRDefault="006A4435" w:rsidP="006A4435">
      <w:pPr>
        <w:pStyle w:val="Paragrafi"/>
      </w:pPr>
    </w:p>
    <w:p w:rsidR="006A4435" w:rsidRPr="00475B20" w:rsidRDefault="006A4435" w:rsidP="006A4435">
      <w:pPr>
        <w:pStyle w:val="Titulli"/>
      </w:pPr>
      <w:r w:rsidRPr="00475B20">
        <w:t>PËR MIRATIMIN E BUXHETIT TË AGJENCISË SË NXITJES SË INVESTIMEVE TË HUAJA (ANIH) PËR VITIN 2002</w:t>
      </w:r>
    </w:p>
    <w:p w:rsidR="006A4435" w:rsidRPr="00475B20" w:rsidRDefault="006A4435" w:rsidP="006A4435">
      <w:pPr>
        <w:pStyle w:val="Paragrafi"/>
      </w:pPr>
    </w:p>
    <w:p w:rsidR="006A4435" w:rsidRPr="00475B20" w:rsidRDefault="006A4435" w:rsidP="006A4435">
      <w:pPr>
        <w:pStyle w:val="BazLigjPropozues"/>
      </w:pPr>
      <w:r w:rsidRPr="00475B20">
        <w:t>Në mbështetje të nenit 100 të Kushtetutës, të neneve 21 e 27 të ligjit nr. 8379, datë 29.7.1998 "Për hartimin dhe zbatimin e Buxhetit të Shtetit të Republikës së Shqipërisë" dhe të nenit 8 të ligjit nr. 8877, datë 4.4.2002 "Për krijimin e Agjencisë së Nxitjes së Investimeve të Huaja", me propozimin e Ministrit të Ekonomisë dhe Ministrit të Financave, Këshilli i Ministrave</w:t>
      </w:r>
    </w:p>
    <w:p w:rsidR="006A4435" w:rsidRPr="00475B20" w:rsidRDefault="006A4435" w:rsidP="006A4435">
      <w:pPr>
        <w:pStyle w:val="Paragrafi"/>
      </w:pPr>
    </w:p>
    <w:p w:rsidR="006A4435" w:rsidRPr="00475B20" w:rsidRDefault="006A4435" w:rsidP="006A4435">
      <w:pPr>
        <w:pStyle w:val="VENDOSI"/>
      </w:pPr>
      <w:r w:rsidRPr="00475B20">
        <w:t>V E N D O S I:</w:t>
      </w:r>
    </w:p>
    <w:p w:rsidR="006A4435" w:rsidRPr="00475B20" w:rsidRDefault="006A4435" w:rsidP="006A4435">
      <w:pPr>
        <w:pStyle w:val="Paragrafi"/>
      </w:pPr>
    </w:p>
    <w:p w:rsidR="006A4435" w:rsidRPr="00475B20" w:rsidRDefault="006A4435" w:rsidP="006A4435">
      <w:pPr>
        <w:pStyle w:val="Paragrafi"/>
      </w:pPr>
      <w:r w:rsidRPr="00475B20">
        <w:t>1. Agjencisë së Nxitjes së Investimeve të Huaja, për periudhën e mbetur të vitit 2002, t'i jepet fondi prej 6 500 000 (gjashtë milionë e pesëqind mijë) lekësh për përballimin e shpenzimeve operative të kësaj agjencie, sipas aneksit që i bashkëlidhet këtij vendimi.</w:t>
      </w:r>
    </w:p>
    <w:p w:rsidR="006A4435" w:rsidRPr="00475B20" w:rsidRDefault="006A4435" w:rsidP="006A4435">
      <w:pPr>
        <w:pStyle w:val="Paragrafi"/>
      </w:pPr>
      <w:r w:rsidRPr="00475B20">
        <w:t>2. Ky fond të përballohet nga fondi rezervë i Këshillit të Ministrave.</w:t>
      </w:r>
    </w:p>
    <w:p w:rsidR="006A4435" w:rsidRPr="00475B20" w:rsidRDefault="006A4435" w:rsidP="006A4435">
      <w:pPr>
        <w:pStyle w:val="Paragrafi"/>
      </w:pPr>
      <w:r w:rsidRPr="00475B20">
        <w:t>3. Ngarkohen Ministria e Ekonomisë dhe Ministria e Financave për zbatimin e këtij vendimi.</w:t>
      </w:r>
    </w:p>
    <w:p w:rsidR="006A4435" w:rsidRPr="00475B20" w:rsidRDefault="006A4435" w:rsidP="006A4435">
      <w:pPr>
        <w:pStyle w:val="Paragrafi"/>
      </w:pPr>
      <w:r w:rsidRPr="00475B20">
        <w:t>Ky vendim hyn në fuqi pas botimit në Fletoren Zyrtare.</w:t>
      </w:r>
    </w:p>
    <w:p w:rsidR="006A4435" w:rsidRDefault="006A4435" w:rsidP="006A4435">
      <w:pPr>
        <w:pStyle w:val="Autoriteti"/>
      </w:pPr>
    </w:p>
    <w:p w:rsidR="006A4435" w:rsidRPr="00475B20" w:rsidRDefault="006A4435" w:rsidP="006A4435">
      <w:pPr>
        <w:pStyle w:val="Autoriteti"/>
      </w:pPr>
      <w:r w:rsidRPr="00475B20">
        <w:t>KRYEMINISTRI</w:t>
      </w:r>
    </w:p>
    <w:p w:rsidR="006A4435" w:rsidRPr="00475B20" w:rsidRDefault="006A4435" w:rsidP="006A4435">
      <w:pPr>
        <w:pStyle w:val="AutoritetiEmer"/>
      </w:pPr>
      <w:r w:rsidRPr="00475B20">
        <w:t xml:space="preserve">      Fatos Nano</w:t>
      </w:r>
    </w:p>
    <w:p w:rsidR="006A4435" w:rsidRPr="00475B20" w:rsidRDefault="006A4435" w:rsidP="006A4435">
      <w:pPr>
        <w:pStyle w:val="Paragrafi"/>
      </w:pPr>
    </w:p>
    <w:p w:rsidR="006A4435" w:rsidRPr="00475B20" w:rsidRDefault="006A4435" w:rsidP="006A4435">
      <w:pPr>
        <w:pStyle w:val="Paragrafi"/>
      </w:pPr>
    </w:p>
    <w:p w:rsidR="006A4435" w:rsidRPr="00475B20" w:rsidRDefault="006A4435" w:rsidP="006A4435">
      <w:pPr>
        <w:pStyle w:val="Aneksi"/>
      </w:pPr>
      <w:r w:rsidRPr="00475B20">
        <w:t>ANEKS</w:t>
      </w:r>
    </w:p>
    <w:p w:rsidR="006A4435" w:rsidRPr="00475B20" w:rsidRDefault="006A4435" w:rsidP="006A4435">
      <w:pPr>
        <w:pStyle w:val="TitulliTitull"/>
      </w:pPr>
      <w:r w:rsidRPr="00475B20">
        <w:t xml:space="preserve">PASQYRA PËRMBLEDHËSE E BUXHETIT TË AGJENCISË SË NXITJES </w:t>
      </w:r>
    </w:p>
    <w:p w:rsidR="006A4435" w:rsidRPr="00475B20" w:rsidRDefault="006A4435" w:rsidP="006A4435">
      <w:pPr>
        <w:pStyle w:val="TitulliTitull"/>
      </w:pPr>
      <w:r w:rsidRPr="00475B20">
        <w:t>SË INVESTIMEVE TË HUAJA</w:t>
      </w:r>
    </w:p>
    <w:p w:rsidR="006A4435" w:rsidRPr="00475B20" w:rsidRDefault="006A4435" w:rsidP="006A4435">
      <w:pPr>
        <w:pStyle w:val="Paragrafi"/>
      </w:pPr>
    </w:p>
    <w:p w:rsidR="006A4435" w:rsidRPr="00475B20" w:rsidRDefault="006A4435" w:rsidP="006A4435">
      <w:pPr>
        <w:pStyle w:val="Paragrafi"/>
      </w:pPr>
      <w:r w:rsidRPr="00475B20">
        <w:t>(000 lek)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"/>
        <w:gridCol w:w="4255"/>
        <w:gridCol w:w="2841"/>
        <w:gridCol w:w="867"/>
      </w:tblGrid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Zërat e shpenzimeve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SHUMA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për paga e shpërblime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2500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Pagat e punonjësve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17*53*2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1810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Pagesa e sigurimeve shoqërore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(34%*1802)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600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Fondi i veçantë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(5%*1802)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operative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1500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marketingu/promocioni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Shpërblimi i Këshillit mbikëqyrës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627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Kryetari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(30%*110*3 mbledhje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66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Anëtarët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(20%*110*3  mbledhje*10 persona)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350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Tel/fax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(100.*2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Internet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(14*2muaj)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28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Energji elektrike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(28*2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56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Karburant 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(42*2muaj)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Kancelari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(40* 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postare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(7*2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Roje objekti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(20*3*1,3*2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156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Mirëmbajtje ambienti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(15*2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për udhëtime e dieta (brenda e jashtë shtetit)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për riparim automjeti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(13* 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për pritje, përcjellje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(30* 2 muaj)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për investime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2500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Rezervë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0</w:t>
            </w:r>
          </w:p>
        </w:tc>
      </w:tr>
      <w:tr w:rsidR="006A4435" w:rsidRPr="00827D3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A4435" w:rsidRPr="00827D3E" w:rsidRDefault="006A4435" w:rsidP="006A4435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6500</w:t>
            </w:r>
          </w:p>
        </w:tc>
      </w:tr>
    </w:tbl>
    <w:p w:rsidR="006A4435" w:rsidRPr="00475B20" w:rsidRDefault="006A4435" w:rsidP="006A443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A443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2B21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0219CE-D498-4B0B-862C-4A6AF712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43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