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820" w:rsidRPr="00AE3A4E" w:rsidRDefault="006B2820" w:rsidP="006B2820">
      <w:pPr>
        <w:pStyle w:val="Paragrafi"/>
      </w:pPr>
      <w:bookmarkStart w:id="0" w:name="_GoBack"/>
      <w:bookmarkEnd w:id="0"/>
    </w:p>
    <w:p w:rsidR="006B2820" w:rsidRPr="00AE3A4E" w:rsidRDefault="006B2820" w:rsidP="006B2820">
      <w:pPr>
        <w:pStyle w:val="Akti"/>
      </w:pPr>
      <w:r w:rsidRPr="00AE3A4E">
        <w:t>V E N D I M</w:t>
      </w:r>
    </w:p>
    <w:p w:rsidR="006B2820" w:rsidRPr="00AE3A4E" w:rsidRDefault="006B2820" w:rsidP="006B2820">
      <w:pPr>
        <w:pStyle w:val="NumriData"/>
      </w:pPr>
      <w:r w:rsidRPr="00AE3A4E">
        <w:t>Nr. 640, datë 12.12.2002</w:t>
      </w:r>
    </w:p>
    <w:p w:rsidR="006B2820" w:rsidRPr="00AE3A4E" w:rsidRDefault="006B2820" w:rsidP="006B2820">
      <w:pPr>
        <w:pStyle w:val="Paragrafi"/>
      </w:pPr>
    </w:p>
    <w:p w:rsidR="006B2820" w:rsidRPr="00AE3A4E" w:rsidRDefault="006B2820" w:rsidP="006B2820">
      <w:pPr>
        <w:pStyle w:val="Titulli"/>
      </w:pPr>
      <w:r w:rsidRPr="00AE3A4E">
        <w:t>Për një ndryshim në vendimin nr. 828, datë 30.12.1998 të Këshillit të ministrave "Për shitjen e mjeteve dhe të teknikës luftarake të ushtrisë, të dala jashtë përdorimit në formën e skrapeve", ndryshuar me vendimin nr. 444, datë 26.9.2002 të Këshillit të Ministrave</w:t>
      </w:r>
    </w:p>
    <w:p w:rsidR="006B2820" w:rsidRPr="00AE3A4E" w:rsidRDefault="006B2820" w:rsidP="006B2820">
      <w:pPr>
        <w:pStyle w:val="Paragrafi"/>
      </w:pPr>
    </w:p>
    <w:p w:rsidR="006B2820" w:rsidRPr="00AE3A4E" w:rsidRDefault="006B2820" w:rsidP="006B2820">
      <w:pPr>
        <w:pStyle w:val="BazLigjPropozues"/>
      </w:pPr>
      <w:r w:rsidRPr="00AE3A4E">
        <w:t>Në mbështetje të nenit 100 të Kushtetutës dhe të nenit 14 pika 7 të ligjit nr. 8671, datë 26.10.2000 "Për pushtetet dhe autoritetet e komandimit e të drejtimit strategjik të Forcave të Armatosura të Republikës së Shqipërisë", me propozimin e Ministrit të Mbrojtjes, Këshilli i Ministrave</w:t>
      </w:r>
    </w:p>
    <w:p w:rsidR="006B2820" w:rsidRPr="00AE3A4E" w:rsidRDefault="006B2820" w:rsidP="006B2820">
      <w:pPr>
        <w:pStyle w:val="Paragrafi"/>
      </w:pPr>
    </w:p>
    <w:p w:rsidR="006B2820" w:rsidRPr="00AE3A4E" w:rsidRDefault="006B2820" w:rsidP="006B2820">
      <w:pPr>
        <w:pStyle w:val="VENDOSI"/>
      </w:pPr>
      <w:r w:rsidRPr="00AE3A4E">
        <w:t>V E N D O S I:</w:t>
      </w:r>
    </w:p>
    <w:p w:rsidR="006B2820" w:rsidRPr="00AE3A4E" w:rsidRDefault="006B2820" w:rsidP="006B2820">
      <w:pPr>
        <w:pStyle w:val="Paragrafi"/>
      </w:pPr>
    </w:p>
    <w:p w:rsidR="006B2820" w:rsidRPr="00AE3A4E" w:rsidRDefault="006B2820" w:rsidP="006B2820">
      <w:pPr>
        <w:pStyle w:val="Paragrafi"/>
      </w:pPr>
      <w:r w:rsidRPr="00AE3A4E">
        <w:t>Në vendimin nr. 828, datë 30.12.1998 të Këshillit të Ministrave, të ndryshuar, në lidhjen A, në listën që i bashkëlidhet vendimit, numri rendor 2 "Nëndetësja 332, Tufani" dhe numri rendor 4 "Nëndetësja 334, Vetëtima", hiqen nga lista dhe kalojnë e regjistrohen si objekteve muzeale në Muzeun e Forcave Detare, pranë Akademisë së Detarisë, Vlorë.</w:t>
      </w:r>
    </w:p>
    <w:p w:rsidR="006B2820" w:rsidRPr="00AE3A4E" w:rsidRDefault="006B2820" w:rsidP="006B2820">
      <w:pPr>
        <w:pStyle w:val="Paragrafi"/>
      </w:pPr>
      <w:r w:rsidRPr="00AE3A4E">
        <w:t>Ky vendim hyn në fuqi pas botimit në Fletoren Zyrtare.</w:t>
      </w:r>
    </w:p>
    <w:p w:rsidR="006B2820" w:rsidRPr="00AE3A4E" w:rsidRDefault="006B2820" w:rsidP="006B2820">
      <w:pPr>
        <w:pStyle w:val="Paragrafi"/>
      </w:pPr>
    </w:p>
    <w:p w:rsidR="006B2820" w:rsidRPr="00AE3A4E" w:rsidRDefault="006B2820" w:rsidP="006B2820">
      <w:pPr>
        <w:pStyle w:val="Autoriteti"/>
      </w:pPr>
      <w:r w:rsidRPr="00AE3A4E">
        <w:t>KRYEMINISTRI</w:t>
      </w:r>
    </w:p>
    <w:p w:rsidR="006B2820" w:rsidRPr="00AE3A4E" w:rsidRDefault="006B2820" w:rsidP="006B2820">
      <w:pPr>
        <w:pStyle w:val="AutoritetiEmer"/>
      </w:pPr>
      <w:r w:rsidRPr="00AE3A4E">
        <w:t>Fatos Nano</w:t>
      </w:r>
    </w:p>
    <w:p w:rsidR="006B2820" w:rsidRPr="00AE3A4E" w:rsidRDefault="006B2820" w:rsidP="006B282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16D0A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2820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EE2FDA-A1AF-449A-8D67-1F8EC56E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2019-03-14T15:24:00Z</dcterms:created>
  <dcterms:modified xsi:type="dcterms:W3CDTF">2019-03-14T15:24:00Z</dcterms:modified>
</cp:coreProperties>
</file>