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826" w:rsidRPr="00AE3A4E" w:rsidRDefault="009A2826" w:rsidP="009A2826">
      <w:pPr>
        <w:pStyle w:val="Akti"/>
      </w:pPr>
      <w:bookmarkStart w:id="0" w:name="_GoBack"/>
      <w:bookmarkEnd w:id="0"/>
      <w:r w:rsidRPr="00AE3A4E">
        <w:t>V E N D I M</w:t>
      </w:r>
    </w:p>
    <w:p w:rsidR="009A2826" w:rsidRPr="00AE3A4E" w:rsidRDefault="009A2826" w:rsidP="009A2826">
      <w:pPr>
        <w:pStyle w:val="NumriData"/>
      </w:pPr>
      <w:r w:rsidRPr="00AE3A4E">
        <w:t>Nr. 645, datë 12.12.2002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Titulli"/>
      </w:pPr>
      <w:r w:rsidRPr="00AE3A4E">
        <w:t>Për shpronësimin për interes publik të pasurive të paluajtshme që preken nga zgjerimi i nënstacioneve elbasan 400 kV, Elbasan 220 kv, dhe nga ndërt</w:t>
      </w:r>
      <w:r>
        <w:t>imi i linjës 220 kV ndërm</w:t>
      </w:r>
      <w:r w:rsidRPr="00AE3A4E">
        <w:t>j</w:t>
      </w:r>
      <w:r>
        <w:t>e</w:t>
      </w:r>
      <w:r w:rsidRPr="00AE3A4E">
        <w:t xml:space="preserve">t </w:t>
      </w:r>
      <w:smartTag w:uri="urn:schemas-microsoft-com:office:smarttags" w:element="City">
        <w:smartTag w:uri="urn:schemas-microsoft-com:office:smarttags" w:element="place">
          <w:r w:rsidRPr="00AE3A4E">
            <w:t>tyre</w:t>
          </w:r>
        </w:smartTag>
      </w:smartTag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BazLigjPropozues"/>
      </w:pPr>
      <w:r w:rsidRPr="00AE3A4E">
        <w:t>Në mbështetje të nenit 100 të Kushtetutës dhe të neneve 5, pika 1, 20 e 21 të ligjit nr. 8561, datë 22.12.1999 "Për shpronësimet dhe marrjen në përdorim të përkohshëm të pasurisë pronë private, për interes publik", me propozimin e Ministrit të Industrisë dhe të Energjetikës, Këshilli i Ministrave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VENDOSI"/>
      </w:pPr>
      <w:r w:rsidRPr="00AE3A4E">
        <w:t>V E N D O S I: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Paragrafi"/>
      </w:pPr>
      <w:r w:rsidRPr="00AE3A4E">
        <w:t>1. Shpronësimin për interes publik të pasurive të paluajtshme të pronarëve, që preken nga ndërtimi i nënstacioneve Elbasan 400 kV, Elbasan 220 kV dhe nga ndërtimi i linjës 220 kV ndërmjet tyre, sipas tabelës që i bashkëlidhet këtij vendimi.</w:t>
      </w:r>
    </w:p>
    <w:p w:rsidR="009A2826" w:rsidRPr="00AE3A4E" w:rsidRDefault="009A2826" w:rsidP="009A2826">
      <w:pPr>
        <w:pStyle w:val="Paragrafi"/>
      </w:pPr>
      <w:r w:rsidRPr="00AE3A4E">
        <w:t>2. Shpronësimi të bëhet në favor të KESH-, sh.a.-së, Tiranë.</w:t>
      </w:r>
    </w:p>
    <w:p w:rsidR="009A2826" w:rsidRPr="00AE3A4E" w:rsidRDefault="009A2826" w:rsidP="009A2826">
      <w:pPr>
        <w:pStyle w:val="Paragrafi"/>
      </w:pPr>
      <w:r w:rsidRPr="00AE3A4E">
        <w:t>3. Pronarët e pasurive të paluajtshme që shpronësohen dhe pronarët e pasurive që dëmtohen, të kompensohen në lekë, në vlerë të plotë, sipas masës përkatëse, që paraqitet në tabelën që i bashkëlidhet këtij vendimi në shumën e përgjithshme prej 9 167 098 (nëntë milionë e njëqind e gjashtëdhjetë e shtatë mijë e nëntëdhjetë e tetë) lekësh, me sipërfaqe 2 900 m2 truall, 232 m2 ndërtesë, 5290 m2 tokë arë, 1 400 m2 parcelë me misër, 697 m2 parcelë me jonxhë.</w:t>
      </w:r>
    </w:p>
    <w:p w:rsidR="009A2826" w:rsidRPr="00AE3A4E" w:rsidRDefault="009A2826" w:rsidP="009A2826">
      <w:pPr>
        <w:pStyle w:val="Paragrafi"/>
      </w:pPr>
      <w:r w:rsidRPr="00AE3A4E">
        <w:t>4. Ky fond të përballohet nga fondet e miratuara për KESH, sh.a.-së, në zërin "Kosto lokale për shpronësime".</w:t>
      </w:r>
    </w:p>
    <w:p w:rsidR="009A2826" w:rsidRPr="00AE3A4E" w:rsidRDefault="009A2826" w:rsidP="009A2826">
      <w:pPr>
        <w:pStyle w:val="Paragrafi"/>
      </w:pPr>
      <w:r w:rsidRPr="00AE3A4E">
        <w:t>5. Shpenzimet për realizimin e procedurave të shpronësimit në shumën  287 000 (dyqind e tetëdhjetë e shtatë mijë) lekë, të jenë në ngarkim të KESH, sh.a.-së, kërkuesit për shpronësim.</w:t>
      </w:r>
    </w:p>
    <w:p w:rsidR="009A2826" w:rsidRPr="00AE3A4E" w:rsidRDefault="009A2826" w:rsidP="009A2826">
      <w:pPr>
        <w:pStyle w:val="Paragrafi"/>
      </w:pPr>
      <w:r w:rsidRPr="00AE3A4E">
        <w:t>6. Procedura e shpronësimit të fillojë brenda tremujorit të katërt të vitit 2002 dhe të përfundojë brenda tremujorit të parë të vitit 2003.</w:t>
      </w:r>
    </w:p>
    <w:p w:rsidR="009A2826" w:rsidRPr="00AE3A4E" w:rsidRDefault="009A2826" w:rsidP="009A2826">
      <w:pPr>
        <w:pStyle w:val="Paragrafi"/>
      </w:pPr>
      <w:r w:rsidRPr="00AE3A4E">
        <w:t>7. Mënyra e pagesës të bëhet pas paraqitjes së dokumenteve të pronësisë, sipas ligjit nr. 8561, datë 22.12.1999.</w:t>
      </w:r>
    </w:p>
    <w:p w:rsidR="009A2826" w:rsidRPr="00AE3A4E" w:rsidRDefault="009A2826" w:rsidP="009A2826">
      <w:pPr>
        <w:pStyle w:val="Paragrafi"/>
      </w:pPr>
      <w:r w:rsidRPr="00AE3A4E">
        <w:t>8. Ngarkohen Ministria e Industrisë dhe e Energjetikës dhe KESH, sh.a.-ja, Tiranë për zbatimin e këtij vendimi.</w:t>
      </w:r>
    </w:p>
    <w:p w:rsidR="009A2826" w:rsidRPr="00AE3A4E" w:rsidRDefault="009A2826" w:rsidP="009A2826">
      <w:pPr>
        <w:pStyle w:val="Paragrafi"/>
      </w:pPr>
      <w:r w:rsidRPr="00AE3A4E">
        <w:t>Ky vendim hyn në fuqi menjëherë dhe botohet në Fletoren Zyrtare.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Autoriteti"/>
      </w:pPr>
      <w:r w:rsidRPr="00AE3A4E">
        <w:t>KRYEMINISTRI</w:t>
      </w:r>
    </w:p>
    <w:p w:rsidR="009A2826" w:rsidRPr="00AE3A4E" w:rsidRDefault="009A2826" w:rsidP="009A2826">
      <w:pPr>
        <w:pStyle w:val="AutoritetiEmer"/>
      </w:pPr>
      <w:r w:rsidRPr="00AE3A4E">
        <w:t>Fatos Nano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Paragrafi"/>
      </w:pPr>
      <w:r w:rsidRPr="00AE3A4E">
        <w:t>Republika e Shqipërisë</w:t>
      </w:r>
    </w:p>
    <w:p w:rsidR="009A2826" w:rsidRPr="00AE3A4E" w:rsidRDefault="009A2826" w:rsidP="009A2826">
      <w:pPr>
        <w:pStyle w:val="Paragrafi"/>
      </w:pPr>
      <w:r w:rsidRPr="00AE3A4E">
        <w:t>Rrethi Elbasan</w:t>
      </w:r>
    </w:p>
    <w:p w:rsidR="009A2826" w:rsidRPr="00AE3A4E" w:rsidRDefault="009A2826" w:rsidP="009A2826">
      <w:pPr>
        <w:pStyle w:val="Paragrafi"/>
      </w:pPr>
      <w:r w:rsidRPr="00AE3A4E">
        <w:t>Lista e pronarëve që preken nga shpronësimi për ndërtimin e nënstacioneve  Elbasan 400 kV, Elbasan 220 kV, si dhe nga linja 220 kV  ndërmjet tyre</w:t>
      </w:r>
    </w:p>
    <w:p w:rsidR="009A2826" w:rsidRPr="00AE3A4E" w:rsidRDefault="009A2826" w:rsidP="009A2826">
      <w:pPr>
        <w:pStyle w:val="Paragrafi"/>
      </w:pPr>
      <w:r w:rsidRPr="00AE3A4E">
        <w:t>Lloji i pasurisë së paluajtshme që preket dhe shpronësimet nga zgjerimi i nënstacionit Elbasan 400 kV: kantier prodhimi material ndërtimi dhe tokë arë.</w:t>
      </w:r>
    </w:p>
    <w:p w:rsidR="009A2826" w:rsidRPr="00AE3A4E" w:rsidRDefault="009A2826" w:rsidP="009A2826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1720"/>
        <w:gridCol w:w="1202"/>
        <w:gridCol w:w="1088"/>
        <w:gridCol w:w="1270"/>
        <w:gridCol w:w="1922"/>
        <w:gridCol w:w="1553"/>
      </w:tblGrid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Nr.</w:t>
            </w:r>
          </w:p>
        </w:tc>
        <w:tc>
          <w:tcPr>
            <w:tcW w:w="92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Emër mbiemër</w:t>
            </w:r>
          </w:p>
        </w:tc>
        <w:tc>
          <w:tcPr>
            <w:tcW w:w="64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Lloji i pasurisë</w:t>
            </w:r>
          </w:p>
        </w:tc>
        <w:tc>
          <w:tcPr>
            <w:tcW w:w="5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Sip. në m2</w:t>
            </w:r>
          </w:p>
        </w:tc>
        <w:tc>
          <w:tcPr>
            <w:tcW w:w="68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Vlera totale e pasurisë</w:t>
            </w:r>
          </w:p>
        </w:tc>
        <w:tc>
          <w:tcPr>
            <w:tcW w:w="103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Adresa:</w:t>
            </w:r>
          </w:p>
        </w:tc>
        <w:tc>
          <w:tcPr>
            <w:tcW w:w="8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Shënime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92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Arif Terziu</w:t>
            </w:r>
          </w:p>
        </w:tc>
        <w:tc>
          <w:tcPr>
            <w:tcW w:w="64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a)Truall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b)ndërtesë</w:t>
            </w:r>
          </w:p>
        </w:tc>
        <w:tc>
          <w:tcPr>
            <w:tcW w:w="5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2 900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232</w:t>
            </w:r>
          </w:p>
        </w:tc>
        <w:tc>
          <w:tcPr>
            <w:tcW w:w="68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6.016.398 lekë</w:t>
            </w:r>
          </w:p>
        </w:tc>
        <w:tc>
          <w:tcPr>
            <w:tcW w:w="103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Lagjia:Fushë-Mbret Elbasan</w:t>
            </w:r>
          </w:p>
        </w:tc>
        <w:tc>
          <w:tcPr>
            <w:tcW w:w="8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I regjistruar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92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Bexhet Limani (përdorues)</w:t>
            </w:r>
          </w:p>
        </w:tc>
        <w:tc>
          <w:tcPr>
            <w:tcW w:w="64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58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2653</w:t>
            </w:r>
          </w:p>
        </w:tc>
        <w:tc>
          <w:tcPr>
            <w:tcW w:w="68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 xml:space="preserve">Nuk kompesohet 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Pronë shtetërore</w:t>
            </w:r>
          </w:p>
        </w:tc>
        <w:tc>
          <w:tcPr>
            <w:tcW w:w="103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Lagjia: Fushë-Mbret Elbasan</w:t>
            </w:r>
          </w:p>
        </w:tc>
        <w:tc>
          <w:tcPr>
            <w:tcW w:w="8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Pronë-shtetërore dhënë në përdorim</w:t>
            </w:r>
          </w:p>
        </w:tc>
      </w:tr>
    </w:tbl>
    <w:p w:rsidR="009A2826" w:rsidRPr="00AE3A4E" w:rsidRDefault="009A2826" w:rsidP="009A2826">
      <w:pPr>
        <w:pStyle w:val="Paragrafi"/>
      </w:pPr>
      <w:r w:rsidRPr="00AE3A4E">
        <w:t>Mbyllet me numër rendor 2 (dy)</w:t>
      </w:r>
    </w:p>
    <w:p w:rsidR="009A2826" w:rsidRPr="00AE3A4E" w:rsidRDefault="009A2826" w:rsidP="009A2826">
      <w:pPr>
        <w:pStyle w:val="Paragrafi"/>
      </w:pPr>
      <w:r w:rsidRPr="00AE3A4E">
        <w:t>Lloji i pasurisë së paluajtshme që preket dhe shpronësohet nga zgjerimi i nënstacionit Elbasan 220 kV si dhe nga ndërtimi i linjës 220 kV ndërmjet dy nënstacioneve: Tokë-arë.</w:t>
      </w:r>
    </w:p>
    <w:p w:rsidR="009A2826" w:rsidRPr="00AE3A4E" w:rsidRDefault="009A2826" w:rsidP="009A2826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"/>
        <w:gridCol w:w="1658"/>
        <w:gridCol w:w="945"/>
        <w:gridCol w:w="945"/>
        <w:gridCol w:w="812"/>
        <w:gridCol w:w="810"/>
        <w:gridCol w:w="1216"/>
        <w:gridCol w:w="1216"/>
        <w:gridCol w:w="1213"/>
      </w:tblGrid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Nr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Emër mbiemër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Nr.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kadastral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Lloji i pasurisë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Sip.në m2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Çmimi lekë/m2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Vlera e pasurisë që kompensohet shprehur në lekë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Adresa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Shënime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Veli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72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1 400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1200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1 680 000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Arben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72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697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836 400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Jakup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72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42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50 400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Nuredin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69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42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50 400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Selman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140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18 000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Met Leshanaku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140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18 000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Banush Salla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141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86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103 200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Agim Hidri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189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25.5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30 600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9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Zyber Kraoba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198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34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40 800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10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Jakov Bërdufi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37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52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62 400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11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Misir Myrto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331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56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67 200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Komuna Bradashesh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12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Xhaferr Pajenga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331,2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43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51 600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Skënderbej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13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Shpëtim Gjeli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332,2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21.5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25 800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Skënderbej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Xhavit Hani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339 0/1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36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43 200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Skënderbej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Shpresa Ruci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338 4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30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36 000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Skënderbej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25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16</w:t>
            </w:r>
          </w:p>
        </w:tc>
        <w:tc>
          <w:tcPr>
            <w:tcW w:w="89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Bexhet Limani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(përdorues)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428</w:t>
            </w:r>
          </w:p>
        </w:tc>
        <w:tc>
          <w:tcPr>
            <w:tcW w:w="509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Tokë arë</w:t>
            </w:r>
          </w:p>
        </w:tc>
        <w:tc>
          <w:tcPr>
            <w:tcW w:w="437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42</w:t>
            </w:r>
          </w:p>
        </w:tc>
        <w:tc>
          <w:tcPr>
            <w:tcW w:w="436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"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Nuk kompesohet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Pronë shtetërore</w:t>
            </w:r>
          </w:p>
        </w:tc>
        <w:tc>
          <w:tcPr>
            <w:tcW w:w="65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Lagja: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Skënderbej</w:t>
            </w:r>
          </w:p>
        </w:tc>
        <w:tc>
          <w:tcPr>
            <w:tcW w:w="654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Proc.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Regjistrimi</w:t>
            </w:r>
          </w:p>
        </w:tc>
      </w:tr>
    </w:tbl>
    <w:p w:rsidR="009A2826" w:rsidRPr="00AE3A4E" w:rsidRDefault="009A2826" w:rsidP="009A2826">
      <w:pPr>
        <w:pStyle w:val="Paragrafi"/>
      </w:pPr>
      <w:r w:rsidRPr="00AE3A4E">
        <w:t>Mbyllet me numër rendor 16 (gjashtëmbëdhjetë)</w:t>
      </w:r>
    </w:p>
    <w:p w:rsidR="009A2826" w:rsidRPr="00AE3A4E" w:rsidRDefault="009A2826" w:rsidP="009A2826">
      <w:pPr>
        <w:pStyle w:val="Paragrafi"/>
      </w:pPr>
    </w:p>
    <w:p w:rsidR="009A2826" w:rsidRPr="00AE3A4E" w:rsidRDefault="009A2826" w:rsidP="009A2826">
      <w:pPr>
        <w:pStyle w:val="Paragrafi"/>
      </w:pPr>
      <w:r w:rsidRPr="00AE3A4E">
        <w:t>3. Lloji i pasurisë që dëmtohet nga shpronësimi: Kulturë bujqësore misër dhe jonxhë:</w:t>
      </w:r>
    </w:p>
    <w:p w:rsidR="009A2826" w:rsidRPr="00AE3A4E" w:rsidRDefault="009A2826" w:rsidP="009A2826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538"/>
        <w:gridCol w:w="1547"/>
        <w:gridCol w:w="1547"/>
        <w:gridCol w:w="1547"/>
        <w:gridCol w:w="1547"/>
      </w:tblGrid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Nr.</w:t>
            </w:r>
          </w:p>
        </w:tc>
        <w:tc>
          <w:tcPr>
            <w:tcW w:w="136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Emër mbiemër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Lloji i pasurisë së dëmtuar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Sip.e mbëdhjellë në m2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Vlefta totale e pasurisë që zhdëmtohet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Adresa:</w:t>
            </w:r>
          </w:p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136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Veli Leshanaku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Parcelë me misër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1400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23 300 lekë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Bradashesh-Elbasan</w:t>
            </w:r>
          </w:p>
        </w:tc>
      </w:tr>
      <w:tr w:rsidR="009A2826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1365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Arben Leshanaku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Parcelë me jonxhë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697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13 400 lekë</w:t>
            </w:r>
          </w:p>
        </w:tc>
        <w:tc>
          <w:tcPr>
            <w:tcW w:w="833" w:type="pct"/>
          </w:tcPr>
          <w:p w:rsidR="009A2826" w:rsidRPr="00D41218" w:rsidRDefault="009A2826" w:rsidP="009A2826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Bradashesh-Elbasan</w:t>
            </w:r>
          </w:p>
        </w:tc>
      </w:tr>
    </w:tbl>
    <w:p w:rsidR="009A2826" w:rsidRDefault="009A2826" w:rsidP="009A2826">
      <w:pPr>
        <w:pStyle w:val="Paragrafi"/>
      </w:pPr>
    </w:p>
    <w:p w:rsidR="009A2826" w:rsidRPr="00AE3A4E" w:rsidRDefault="009A2826" w:rsidP="009A2826">
      <w:pPr>
        <w:pStyle w:val="Paragrafi"/>
      </w:pPr>
      <w:r w:rsidRPr="00AE3A4E">
        <w:t>Mbyllet me numër rendor 2 (dy)</w:t>
      </w:r>
    </w:p>
    <w:p w:rsidR="009A2826" w:rsidRPr="00AE3A4E" w:rsidRDefault="009A2826" w:rsidP="009A2826">
      <w:pPr>
        <w:pStyle w:val="Paragrafi"/>
      </w:pPr>
      <w:r w:rsidRPr="00AE3A4E">
        <w:t>Shënim: Vlera totale e kompensimit të pronarëve 9 167 098 (nëntë milion e njëqind e gjashtëdhjetë e shtatë mijë e nëntëdhjetë e tetë ) lekë.</w:t>
      </w:r>
    </w:p>
    <w:p w:rsidR="009A2826" w:rsidRPr="00AE3A4E" w:rsidRDefault="009A2826" w:rsidP="009A2826">
      <w:pPr>
        <w:pStyle w:val="Paragrafi"/>
      </w:pPr>
      <w:r w:rsidRPr="00AE3A4E">
        <w:t>Shpenzime procedurale (publikim, kancelari, shpërblim) 287 000 (dyqind e tetëdhjetë e shtatë mijë) lekë.</w:t>
      </w:r>
    </w:p>
    <w:p w:rsidR="009A2826" w:rsidRPr="00AE3A4E" w:rsidRDefault="009A2826" w:rsidP="009A2826">
      <w:pPr>
        <w:pStyle w:val="Paragrafi"/>
      </w:pPr>
      <w:r w:rsidRPr="00AE3A4E">
        <w:t>Vlera e përgjithshme e shpronësimit 9 454 098 (nëntë milion e katërqind e pesëdhjetë e katërmijë e nëntëdhjetë e tetë) lekë.</w:t>
      </w:r>
    </w:p>
    <w:p w:rsidR="009A2826" w:rsidRPr="00AE3A4E" w:rsidRDefault="009A2826" w:rsidP="009A282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C1B8C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2826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336990-71D2-4272-A9B9-1BA5CF9E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82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