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2ED" w:rsidRPr="00797873" w:rsidRDefault="000862ED" w:rsidP="000862ED">
      <w:pPr>
        <w:pStyle w:val="Paragrafi"/>
      </w:pPr>
      <w:bookmarkStart w:id="0" w:name="_GoBack"/>
      <w:bookmarkEnd w:id="0"/>
    </w:p>
    <w:p w:rsidR="000862ED" w:rsidRPr="00797873" w:rsidRDefault="000862ED" w:rsidP="000862ED">
      <w:pPr>
        <w:pStyle w:val="Paragrafi"/>
      </w:pPr>
    </w:p>
    <w:p w:rsidR="000862ED" w:rsidRPr="00797873" w:rsidRDefault="000862ED" w:rsidP="000862ED">
      <w:pPr>
        <w:pStyle w:val="Akti"/>
      </w:pPr>
      <w:r w:rsidRPr="00797873">
        <w:t>V E N D I M</w:t>
      </w:r>
    </w:p>
    <w:p w:rsidR="000862ED" w:rsidRPr="00797873" w:rsidRDefault="000862ED" w:rsidP="000862ED">
      <w:pPr>
        <w:pStyle w:val="NumriData"/>
      </w:pPr>
      <w:r w:rsidRPr="00797873">
        <w:t>Nr. 648, datë 13.12.2002</w:t>
      </w:r>
    </w:p>
    <w:p w:rsidR="000862ED" w:rsidRPr="00797873" w:rsidRDefault="000862ED" w:rsidP="000862ED">
      <w:pPr>
        <w:pStyle w:val="Paragrafi"/>
      </w:pPr>
    </w:p>
    <w:p w:rsidR="000862ED" w:rsidRPr="00797873" w:rsidRDefault="000862ED" w:rsidP="000862ED">
      <w:pPr>
        <w:pStyle w:val="Titulli"/>
      </w:pPr>
      <w:r w:rsidRPr="00797873">
        <w:t>PËR NDALIMIN E PËRKOHSHËM TË PRERJES SË LËNDËVE DRUSORE, ME PËRJASHTIM TË ASAJ QË PËRDORET PËR DRU ZJARRI</w:t>
      </w:r>
    </w:p>
    <w:p w:rsidR="000862ED" w:rsidRPr="00797873" w:rsidRDefault="000862ED" w:rsidP="000862ED">
      <w:pPr>
        <w:pStyle w:val="Paragrafi"/>
      </w:pPr>
    </w:p>
    <w:p w:rsidR="000862ED" w:rsidRPr="00797873" w:rsidRDefault="000862ED" w:rsidP="000862ED">
      <w:pPr>
        <w:pStyle w:val="BazLigjPropozues"/>
      </w:pPr>
      <w:r w:rsidRPr="00797873">
        <w:t>Në mbështetje të nenit 100 të Kushtetutës dhe të neneve 21 e 22 të ligjit nr. 7623, datë 13.10.1992 "Për pyjet dhe policinë e shërbimit pyjor", me propozimin e Ministrit të Bujqësisë dhe të Ushqimit, Këshilli i Ministrave</w:t>
      </w:r>
    </w:p>
    <w:p w:rsidR="000862ED" w:rsidRPr="00797873" w:rsidRDefault="000862ED" w:rsidP="000862ED">
      <w:pPr>
        <w:pStyle w:val="Paragrafi"/>
      </w:pPr>
    </w:p>
    <w:p w:rsidR="000862ED" w:rsidRPr="00797873" w:rsidRDefault="000862ED" w:rsidP="000862ED">
      <w:pPr>
        <w:pStyle w:val="VENDOSI"/>
      </w:pPr>
      <w:r w:rsidRPr="00797873">
        <w:t>V E N D O S I:</w:t>
      </w:r>
    </w:p>
    <w:p w:rsidR="000862ED" w:rsidRPr="00797873" w:rsidRDefault="000862ED" w:rsidP="000862ED">
      <w:pPr>
        <w:pStyle w:val="Paragrafi"/>
      </w:pPr>
    </w:p>
    <w:p w:rsidR="000862ED" w:rsidRPr="00797873" w:rsidRDefault="000862ED" w:rsidP="000862ED">
      <w:pPr>
        <w:pStyle w:val="Paragrafi"/>
      </w:pPr>
      <w:r w:rsidRPr="00797873">
        <w:t>1. Ndalimin e prerjes së lëndëve drusore, për një periudhë të pacaktuar kohe, me përjashtim të asaj që rezulton nga trajtimi i pyjeve, me punime të detyrueshme përmirësimi, dhe i parcelave për prodhimin e druve të zjarrit.</w:t>
      </w:r>
    </w:p>
    <w:p w:rsidR="000862ED" w:rsidRPr="00797873" w:rsidRDefault="000862ED" w:rsidP="000862ED">
      <w:pPr>
        <w:pStyle w:val="Paragrafi"/>
      </w:pPr>
      <w:r w:rsidRPr="00797873">
        <w:t>2. Ministria e Bujqësisë dhe e Ushqimit dhe Ministria e Pushtetit Vendor dhe e Decentralizimit të nxjerrin udhëzimin e përbashkët për përcaktimin e procedurave të furnizimit të banorëve të zonave rurale me dru zjarri, lëndë ndërtimi dhe gjeth për blegtorinë, për nevojat vetjake.</w:t>
      </w:r>
    </w:p>
    <w:p w:rsidR="000862ED" w:rsidRPr="00797873" w:rsidRDefault="000862ED" w:rsidP="000862ED">
      <w:pPr>
        <w:pStyle w:val="Paragrafi"/>
      </w:pPr>
      <w:r w:rsidRPr="00797873">
        <w:t>3. Ngarkohen Ministria e Bujqësisë dhe e Ushqimit, Ministria e Pushtetit Vendor dhe e Decentralizimit dhe Drejtoria e Përgjithshme e Pyjeve dhe e Kullotave për zbatimin e këtij vendimi.</w:t>
      </w:r>
    </w:p>
    <w:p w:rsidR="000862ED" w:rsidRPr="00797873" w:rsidRDefault="000862ED" w:rsidP="000862ED">
      <w:pPr>
        <w:pStyle w:val="Paragrafi"/>
      </w:pPr>
      <w:r w:rsidRPr="00797873">
        <w:t>Ky vendim hyn në fuqi pas botimit në Fletoren Zyrtare.</w:t>
      </w:r>
    </w:p>
    <w:p w:rsidR="000862ED" w:rsidRPr="00797873" w:rsidRDefault="000862ED" w:rsidP="000862ED">
      <w:pPr>
        <w:pStyle w:val="Paragrafi"/>
      </w:pPr>
    </w:p>
    <w:p w:rsidR="000862ED" w:rsidRPr="00797873" w:rsidRDefault="000862ED" w:rsidP="000862ED">
      <w:pPr>
        <w:pStyle w:val="Autoriteti"/>
      </w:pPr>
      <w:r w:rsidRPr="00797873">
        <w:t>KRYEMINISTRI</w:t>
      </w:r>
    </w:p>
    <w:p w:rsidR="000862ED" w:rsidRPr="00797873" w:rsidRDefault="000862ED" w:rsidP="000862ED">
      <w:pPr>
        <w:pStyle w:val="AutoritetiEmer"/>
      </w:pPr>
      <w:r w:rsidRPr="00797873">
        <w:t>Fatos Nano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862ED"/>
    <w:rsid w:val="000B29AB"/>
    <w:rsid w:val="00134ADF"/>
    <w:rsid w:val="00187855"/>
    <w:rsid w:val="001A58B2"/>
    <w:rsid w:val="001B5566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16F4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5EB951-3356-4CFC-9017-495137D73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1B556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1B5566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1B5566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Normal"/>
    <w:rsid w:val="001B5566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1B5566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1B556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1B5566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1B5566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1B5566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1B5566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1B5566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1B5566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1B5566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1B5566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estofumetto">
    <w:name w:val="Testo fumetto"/>
    <w:basedOn w:val="Normal"/>
    <w:semiHidden/>
    <w:rsid w:val="001B5566"/>
    <w:rPr>
      <w:rFonts w:ascii="Tahoma" w:hAnsi="Tahoma" w:cs="Garamond"/>
      <w:sz w:val="16"/>
      <w:szCs w:val="16"/>
    </w:rPr>
  </w:style>
  <w:style w:type="paragraph" w:customStyle="1" w:styleId="PjesaNr">
    <w:name w:val="Pjesa_Nr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B556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1B5566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1B556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1B556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Normal"/>
    <w:rsid w:val="001B5566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1B5566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1B5566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1B5566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2019-03-14T15:26:00Z</dcterms:created>
  <dcterms:modified xsi:type="dcterms:W3CDTF">2019-03-14T15:26:00Z</dcterms:modified>
</cp:coreProperties>
</file>