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07" w:rsidRPr="009008B8" w:rsidRDefault="00A40607" w:rsidP="00A40607">
      <w:pPr>
        <w:pStyle w:val="Akti"/>
      </w:pPr>
      <w:bookmarkStart w:id="0" w:name="_GoBack"/>
      <w:bookmarkEnd w:id="0"/>
      <w:r w:rsidRPr="009008B8">
        <w:t>V E N D I M</w:t>
      </w:r>
    </w:p>
    <w:p w:rsidR="00A40607" w:rsidRPr="009008B8" w:rsidRDefault="00A40607" w:rsidP="00A40607">
      <w:pPr>
        <w:pStyle w:val="NumriData"/>
      </w:pPr>
      <w:r w:rsidRPr="009008B8">
        <w:t>Nr. 664, datë 18.12.2002</w:t>
      </w:r>
    </w:p>
    <w:p w:rsidR="00A40607" w:rsidRPr="009008B8" w:rsidRDefault="00A40607" w:rsidP="00A40607">
      <w:pPr>
        <w:pStyle w:val="Paragrafi"/>
      </w:pPr>
    </w:p>
    <w:p w:rsidR="00A40607" w:rsidRPr="009008B8" w:rsidRDefault="00A40607" w:rsidP="00A40607">
      <w:pPr>
        <w:pStyle w:val="Titulli"/>
      </w:pPr>
      <w:r w:rsidRPr="009008B8">
        <w:t>PËR KRITERET DHE PROCEDURAT E SHPALLJES SË GJENDJES SË EMERGJENCËS CIVILE</w:t>
      </w:r>
    </w:p>
    <w:p w:rsidR="00A40607" w:rsidRPr="009008B8" w:rsidRDefault="00A40607" w:rsidP="00A40607">
      <w:pPr>
        <w:pStyle w:val="Paragrafi"/>
      </w:pPr>
    </w:p>
    <w:p w:rsidR="00A40607" w:rsidRPr="009008B8" w:rsidRDefault="00A40607" w:rsidP="00A40607">
      <w:pPr>
        <w:pStyle w:val="BazLigjPropozues"/>
      </w:pPr>
      <w:r w:rsidRPr="009008B8">
        <w:t>Në mbështetje të nenit 100 të Kushtetutës dhe të neneve 5 dhe 35 të ligjit nr.8756, datë 26.3.2001 “Për emergjencat civile”, me propozimin e Ministrit të Pushtetit Vendor dhe të Decentralizimit, Këshilli i Ministrave</w:t>
      </w:r>
    </w:p>
    <w:p w:rsidR="00A40607" w:rsidRPr="009008B8" w:rsidRDefault="00A40607" w:rsidP="00A40607">
      <w:pPr>
        <w:pStyle w:val="Paragrafi"/>
      </w:pPr>
    </w:p>
    <w:p w:rsidR="00A40607" w:rsidRPr="009008B8" w:rsidRDefault="00A40607" w:rsidP="00D324A4">
      <w:pPr>
        <w:pStyle w:val="VENDOSI"/>
      </w:pPr>
      <w:r w:rsidRPr="009008B8">
        <w:t>V E N D O S I:</w:t>
      </w:r>
    </w:p>
    <w:p w:rsidR="00A40607" w:rsidRPr="009008B8" w:rsidRDefault="00A40607" w:rsidP="00A40607">
      <w:pPr>
        <w:pStyle w:val="Paragrafi"/>
      </w:pPr>
    </w:p>
    <w:p w:rsidR="00A40607" w:rsidRPr="009008B8" w:rsidRDefault="00A40607" w:rsidP="00A40607">
      <w:pPr>
        <w:pStyle w:val="Paragrafi"/>
      </w:pPr>
      <w:r w:rsidRPr="009008B8">
        <w:t>1. Gjendja e emergjencës civile mund të shpallet në një pjesë të territorit ose në të gjithë teritorin e vendit.</w:t>
      </w:r>
    </w:p>
    <w:p w:rsidR="00A40607" w:rsidRPr="009008B8" w:rsidRDefault="00A40607" w:rsidP="00A40607">
      <w:pPr>
        <w:pStyle w:val="Paragrafi"/>
      </w:pPr>
      <w:r w:rsidRPr="009008B8">
        <w:t>2. Gjendja e emergjencës civile shpallet kur në mundësitë dhe burimet që zotërohen nëkushte normale nuk mund të përballohen pasojat e shkaktuara nga fatkeqësia.</w:t>
      </w:r>
    </w:p>
    <w:p w:rsidR="00A40607" w:rsidRPr="009008B8" w:rsidRDefault="00A40607" w:rsidP="00A40607">
      <w:pPr>
        <w:pStyle w:val="Paragrafi"/>
      </w:pPr>
      <w:r w:rsidRPr="009008B8">
        <w:t>3. Për shpalljen e gjendjes së emergjencës civile janë të nevojshme të dhënat e mëposhtme:</w:t>
      </w:r>
    </w:p>
    <w:p w:rsidR="00A40607" w:rsidRPr="009008B8" w:rsidRDefault="00A40607" w:rsidP="00A40607">
      <w:pPr>
        <w:pStyle w:val="Paragrafi"/>
      </w:pPr>
      <w:r w:rsidRPr="009008B8">
        <w:t>a. shtrirja territoriale e zonës së dëmtuar;</w:t>
      </w:r>
    </w:p>
    <w:p w:rsidR="00A40607" w:rsidRPr="009008B8" w:rsidRDefault="00A40607" w:rsidP="00A40607">
      <w:pPr>
        <w:pStyle w:val="Paragrafi"/>
      </w:pPr>
      <w:r w:rsidRPr="009008B8">
        <w:t>b. ndikimet e këtyre dëmeve në prishjen e ekuilibrave të jetës normale të komunitetit;</w:t>
      </w:r>
    </w:p>
    <w:p w:rsidR="00A40607" w:rsidRPr="009008B8" w:rsidRDefault="00A40607" w:rsidP="00A40607">
      <w:pPr>
        <w:pStyle w:val="Paragrafi"/>
      </w:pPr>
      <w:r w:rsidRPr="009008B8">
        <w:t>c. të dhënat shkencore nga institutet përkatëse, për rastin konkret të fatkeqësisë.</w:t>
      </w:r>
    </w:p>
    <w:p w:rsidR="00A40607" w:rsidRPr="009008B8" w:rsidRDefault="00A40607" w:rsidP="00A40607">
      <w:pPr>
        <w:pStyle w:val="Paragrafi"/>
      </w:pPr>
      <w:r w:rsidRPr="009008B8">
        <w:t>4. Në rast tërmeti, mund të shpallet gjendja e emergjencës civile, për shkak të fatkeqësisë natyrorem kur sigurohen të dhënat sipas përcaktimeve të pikës 5 të këtij vendimi.</w:t>
      </w:r>
    </w:p>
    <w:p w:rsidR="00A40607" w:rsidRPr="009008B8" w:rsidRDefault="00A40607" w:rsidP="00A40607">
      <w:pPr>
        <w:pStyle w:val="Paragrafi"/>
      </w:pPr>
      <w:r w:rsidRPr="009008B8">
        <w:t>Procedurat që ndiqen për shpalljen e gjendjes së emergjencës civile në rast tërmeti janë:</w:t>
      </w:r>
    </w:p>
    <w:p w:rsidR="00A40607" w:rsidRPr="009008B8" w:rsidRDefault="00A40607" w:rsidP="00A40607">
      <w:pPr>
        <w:pStyle w:val="Paragrafi"/>
      </w:pPr>
      <w:r w:rsidRPr="009008B8">
        <w:t>a. Instituti Sizmiologjik, brenda 2 orëve jep në Departamentin e Planizimit dhe të Përballimit të Emergjencave Civile, të dhënat e para, të regjistruara dhe, në mënyrë periodike, plotëson këto të dhëna deri në shuarjen përfundimtare të goditjeve sizmike.</w:t>
      </w:r>
    </w:p>
    <w:p w:rsidR="00A40607" w:rsidRPr="009008B8" w:rsidRDefault="00A40607" w:rsidP="00A40607">
      <w:pPr>
        <w:pStyle w:val="Paragrafi"/>
      </w:pPr>
      <w:r w:rsidRPr="009008B8">
        <w:t>b. Departamenti i Planizimit dhe i Përballimit të Emergjencave Civile, paraqet raportin njohës për Ministrin e Pushtetit Vendor dhe të Decentralizimit, pas marrjes së të dhënave, për dëmet e shkaktuara e vlerësimin paraprak të gjendjes nga Instituti sizmiologjik, komuna a bashkia dhe qarku.</w:t>
      </w:r>
    </w:p>
    <w:p w:rsidR="00A40607" w:rsidRPr="009008B8" w:rsidRDefault="00A40607" w:rsidP="00A40607">
      <w:pPr>
        <w:pStyle w:val="Paragrafi"/>
      </w:pPr>
      <w:r w:rsidRPr="009008B8">
        <w:t>c. Këshilli i Ministrave, pas mbledhjes së të dhënave të nevojshme, vendos shpalljen e gjendjes së emergjencës për atë pjesë territori.</w:t>
      </w:r>
    </w:p>
    <w:p w:rsidR="00A40607" w:rsidRPr="009008B8" w:rsidRDefault="00A40607" w:rsidP="00A40607">
      <w:pPr>
        <w:pStyle w:val="Paragrafi"/>
      </w:pPr>
      <w:r w:rsidRPr="009008B8">
        <w:t>5. Në rastet e përmbytjeve mund të shpallet gjendja e emergjencës civile kur:</w:t>
      </w:r>
    </w:p>
    <w:p w:rsidR="00A40607" w:rsidRPr="009008B8" w:rsidRDefault="00A40607" w:rsidP="00A40607">
      <w:pPr>
        <w:pStyle w:val="Paragrafi"/>
      </w:pPr>
      <w:r w:rsidRPr="009008B8">
        <w:t>a. niveli i ujrave arrin pika kritike, në disa zona të matshme;</w:t>
      </w:r>
    </w:p>
    <w:p w:rsidR="00A40607" w:rsidRPr="009008B8" w:rsidRDefault="00A40607" w:rsidP="00A40607">
      <w:pPr>
        <w:pStyle w:val="Paragrafi"/>
      </w:pPr>
      <w:r w:rsidRPr="009008B8">
        <w:t>b. një ose më shumë lumenj, që përshkojnë vendin, kanë dalë jashtë shtratit, në përmasa të rrezikshme;</w:t>
      </w:r>
    </w:p>
    <w:p w:rsidR="00A40607" w:rsidRPr="009008B8" w:rsidRDefault="00A40607" w:rsidP="00A40607">
      <w:pPr>
        <w:pStyle w:val="Paragrafi"/>
      </w:pPr>
      <w:r w:rsidRPr="009008B8">
        <w:t>c. prita rezervuarësh dhe diga liqenesh janë dëmtuar rëndë;</w:t>
      </w:r>
    </w:p>
    <w:p w:rsidR="00A40607" w:rsidRPr="009008B8" w:rsidRDefault="00A40607" w:rsidP="00A40607">
      <w:pPr>
        <w:pStyle w:val="Paragrafi"/>
      </w:pPr>
      <w:r w:rsidRPr="009008B8">
        <w:t>ç. jeta e popullsisë civile, e gjësë së gjallë dhe prona janë rrezikuar seriozisht.</w:t>
      </w:r>
    </w:p>
    <w:p w:rsidR="00A40607" w:rsidRPr="009008B8" w:rsidRDefault="00A40607" w:rsidP="00A40607">
      <w:pPr>
        <w:pStyle w:val="Paragrafi"/>
      </w:pPr>
      <w:r w:rsidRPr="009008B8">
        <w:t>6. Procedura për shpalljen e gjendjes së emergjencës civile në rastin e përmbytjeve të jetë e njëjtë me procedurën e përcaktuar në pikën 6 të këtij vendimi. Të dhënat e regjistruara do të jepen nga Instituti Hidrometeorologjik dhe/ose nga organet e qeverisjes vendore, rast pas rasti dhe periodikisht, çdo 4 orë nga fillimi i reshjeve.</w:t>
      </w:r>
    </w:p>
    <w:p w:rsidR="00A40607" w:rsidRPr="009008B8" w:rsidRDefault="00A40607" w:rsidP="00A40607">
      <w:pPr>
        <w:pStyle w:val="Paragrafi"/>
      </w:pPr>
      <w:r w:rsidRPr="009008B8">
        <w:t>7. Këshilli i Ministrave pas mbledhjes së të dhënave të nevojshme, shpall gjendjen e emergjencës civile në një zonë të caktuar ose në të gjithë vendin, kur shtrirja e kësaj emergjence i kalon mundësitë për t’u përballuar nga qarku dhe kërkohet të vihen në punë burimet e qarqeve fqinje ose të niveleve qendrore.</w:t>
      </w:r>
    </w:p>
    <w:p w:rsidR="00A40607" w:rsidRPr="009008B8" w:rsidRDefault="00A40607" w:rsidP="00A40607">
      <w:pPr>
        <w:pStyle w:val="Paragrafi"/>
      </w:pPr>
      <w:r w:rsidRPr="009008B8">
        <w:t>8. Kriteret kryesore për shpalljen e gjendjes së emergjencës civile për fatkeqësitë, si rezultat i veprimit të njerëzve, epidemive, aksidenteve industriale dhe rrezatimeve radioaktive, etj, përcaktohen, rast pas rasti, sipas efekteve që do të kenë në zonën e goditur dhe sipas mundësive që ekzistojnë për përballimin e tyre, në nivelet e qeverisjes vendore.</w:t>
      </w:r>
    </w:p>
    <w:p w:rsidR="00A40607" w:rsidRPr="009008B8" w:rsidRDefault="00A40607" w:rsidP="00A40607">
      <w:pPr>
        <w:pStyle w:val="Paragrafi"/>
      </w:pPr>
      <w:r w:rsidRPr="009008B8">
        <w:t>9. Propozimi për shpalljen e gjendjes së emergjencës civile në këto raste ndërmerret nga ministritë e linjës sipas veçorive të fenomeneve që shfaqen, si dhe të kompetencave e funksioneve që mbulojnë, në bashkëpunim me institutet përkatëse dhe organet e qeverisjes vendore, të prekura nga fatkeqësia.</w:t>
      </w:r>
    </w:p>
    <w:p w:rsidR="00A40607" w:rsidRPr="009008B8" w:rsidRDefault="00A40607" w:rsidP="00A40607">
      <w:pPr>
        <w:pStyle w:val="Paragrafi"/>
      </w:pPr>
      <w:r w:rsidRPr="009008B8">
        <w:t>10. Ngarkohen të gjitha ministritë, institutet kërkimore e shkencore përkatëse, entet publike, që kanë lidhje me emergjencat, dhe organet e qeverisjes vendore për zbatimin e këtij vendimi.</w:t>
      </w:r>
    </w:p>
    <w:p w:rsidR="00A40607" w:rsidRPr="009008B8" w:rsidRDefault="00A40607" w:rsidP="00A40607">
      <w:pPr>
        <w:pStyle w:val="Paragrafi"/>
      </w:pPr>
      <w:r w:rsidRPr="009008B8">
        <w:lastRenderedPageBreak/>
        <w:t>Ky vendim hyn në fuqi pas botimit në Fletoren Zyrtare.</w:t>
      </w:r>
    </w:p>
    <w:p w:rsidR="00A40607" w:rsidRPr="009008B8" w:rsidRDefault="00A40607" w:rsidP="00A40607">
      <w:pPr>
        <w:pStyle w:val="Paragrafi"/>
      </w:pPr>
    </w:p>
    <w:p w:rsidR="00A40607" w:rsidRPr="009008B8" w:rsidRDefault="00A40607" w:rsidP="00A40607">
      <w:pPr>
        <w:pStyle w:val="Autoriteti"/>
      </w:pPr>
      <w:r w:rsidRPr="009008B8">
        <w:t>KRYEMINISTRI</w:t>
      </w:r>
    </w:p>
    <w:p w:rsidR="00A40607" w:rsidRPr="009008B8" w:rsidRDefault="00A40607" w:rsidP="00A40607">
      <w:pPr>
        <w:pStyle w:val="AutoritetiEmer"/>
      </w:pPr>
      <w:r w:rsidRPr="009008B8">
        <w:t xml:space="preserve">     Fatos Nano</w:t>
      </w:r>
    </w:p>
    <w:p w:rsidR="00A40607" w:rsidRPr="009008B8" w:rsidRDefault="00A40607" w:rsidP="00A40607">
      <w:pPr>
        <w:pStyle w:val="Paragrafi"/>
      </w:pPr>
    </w:p>
    <w:p w:rsidR="00A0784B" w:rsidRPr="00A40607" w:rsidRDefault="00A0784B" w:rsidP="00A40607"/>
    <w:sectPr w:rsidR="00A0784B" w:rsidRPr="00A406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2860"/>
    <w:rsid w:val="000B29AB"/>
    <w:rsid w:val="001149A3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81600"/>
    <w:rsid w:val="009C29DF"/>
    <w:rsid w:val="009F72BC"/>
    <w:rsid w:val="00A0784B"/>
    <w:rsid w:val="00A246D1"/>
    <w:rsid w:val="00A40607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324A4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A59019-E595-40D1-838F-C2E6E1E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