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E46" w:rsidRPr="00797873" w:rsidRDefault="002B6E46" w:rsidP="002B6E46">
      <w:pPr>
        <w:pStyle w:val="Paragrafi"/>
      </w:pPr>
      <w:bookmarkStart w:id="0" w:name="_GoBack"/>
      <w:bookmarkEnd w:id="0"/>
    </w:p>
    <w:p w:rsidR="002B6E46" w:rsidRPr="00797873" w:rsidRDefault="002B6E46" w:rsidP="002B6E46">
      <w:pPr>
        <w:pStyle w:val="Akti"/>
      </w:pPr>
      <w:r w:rsidRPr="00797873">
        <w:t>V E N D I M</w:t>
      </w:r>
    </w:p>
    <w:p w:rsidR="002B6E46" w:rsidRPr="00797873" w:rsidRDefault="002B6E46" w:rsidP="002B6E46">
      <w:pPr>
        <w:pStyle w:val="NumriData"/>
      </w:pPr>
      <w:r w:rsidRPr="00797873">
        <w:t>Nr. 692, datë 27.12.2002</w:t>
      </w:r>
    </w:p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Titulli"/>
      </w:pPr>
      <w:r w:rsidRPr="00797873">
        <w:t>Për disa ndryshime në vendimin nr. 288, datë 18.6.1999  Të këshillit të ministrave, “për miratimin e dokumentit të politikës së zhvillimit të telekomunikacioneve në republikën e shqipërisë"</w:t>
      </w:r>
    </w:p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BazLigjPropozues"/>
      </w:pPr>
      <w:r w:rsidRPr="00797873">
        <w:t>Në mbështetje të nenit 100 të Kushtetutës dhe të nenit 4 të ligjit nr. 8618, datë 14.6.2000 "Për telekomunikacionet në Republikën e Shqipërisë", me propozimin e Ministrit të Transportit dhe të Telekomunikacionit, Këshilli i Ministrave</w:t>
      </w:r>
    </w:p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VENDOSI"/>
      </w:pPr>
      <w:r w:rsidRPr="00797873">
        <w:t>V E N D O S I:</w:t>
      </w:r>
    </w:p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Paragrafi"/>
      </w:pPr>
      <w:r w:rsidRPr="00797873">
        <w:t>1. Miratimin e disa ndryshimeve, që i bashkëlidhen këtij vendimi, në dokumentin e politikës së zhvillimit të telekomunikacioneve në Republikën e Shqipërisë, miratuar me vendimin nr. 288, datë 18.6.1999 të Këshillit të Ministrave.</w:t>
      </w:r>
    </w:p>
    <w:p w:rsidR="002B6E46" w:rsidRPr="00797873" w:rsidRDefault="002B6E46" w:rsidP="002B6E46">
      <w:pPr>
        <w:pStyle w:val="Paragrafi"/>
      </w:pPr>
      <w:r w:rsidRPr="00797873">
        <w:t>2. Ngarkohen Ministria e Transportit dhe e Telekomunikacionit dhe Enti Rregullator i Telekomunikacioneve për zbatimin e këtij vendimi.</w:t>
      </w:r>
    </w:p>
    <w:p w:rsidR="002B6E46" w:rsidRPr="00797873" w:rsidRDefault="002B6E46" w:rsidP="002B6E46">
      <w:pPr>
        <w:pStyle w:val="Paragrafi"/>
      </w:pPr>
      <w:r w:rsidRPr="00797873">
        <w:t>Ky vendim hyn në fuqi pas botimit në Fletoren Zyrtare.</w:t>
      </w:r>
    </w:p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Autoriteti"/>
      </w:pPr>
      <w:r w:rsidRPr="00797873">
        <w:t>KRYEMINISTRI</w:t>
      </w:r>
    </w:p>
    <w:p w:rsidR="002B6E46" w:rsidRPr="00797873" w:rsidRDefault="002B6E46" w:rsidP="002B6E46">
      <w:pPr>
        <w:pStyle w:val="AutoritetiEmer"/>
      </w:pPr>
      <w:r w:rsidRPr="00797873">
        <w:t>Fatos Nano</w:t>
      </w:r>
    </w:p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Paragrafi"/>
      </w:pPr>
      <w:r w:rsidRPr="00797873">
        <w:t>Ndryshimet në dokumentin "Politika e Zhvillimit të telekomunikacioneve në Republikën e Shqipërisë"</w:t>
      </w:r>
    </w:p>
    <w:p w:rsidR="002B6E46" w:rsidRPr="00797873" w:rsidRDefault="002B6E46" w:rsidP="002B6E46">
      <w:pPr>
        <w:pStyle w:val="Paragrafi"/>
      </w:pPr>
      <w:r w:rsidRPr="00797873">
        <w:t>Pika 2 "Objektivat afatmesme", objektivi "Në vitin 2003 të rritet në 450 000-500 000 (që i korrespondon një penetrim telefonik rreth 15%) numri i linjave telefonike në punë në gjithë vendin",  ndryshohet si më poshtë vijon:</w:t>
      </w:r>
    </w:p>
    <w:p w:rsidR="002B6E46" w:rsidRPr="00797873" w:rsidRDefault="002B6E46" w:rsidP="002B6E46">
      <w:pPr>
        <w:pStyle w:val="Paragrafi"/>
      </w:pPr>
      <w:r w:rsidRPr="00797873">
        <w:t>"Në vitin 2005 të rritet në 450 000-500 000 (që i korrespondon një penetrim telefonik rreth 15%) numri i linjave fikse telefonike në punë në gjithë vendin".</w:t>
      </w:r>
    </w:p>
    <w:p w:rsidR="002B6E46" w:rsidRPr="00797873" w:rsidRDefault="002B6E46" w:rsidP="002B6E46">
      <w:pPr>
        <w:pStyle w:val="Paragrafi"/>
      </w:pPr>
      <w:r w:rsidRPr="00797873">
        <w:t>Pika 3 "Struktura e tregut të telekomunikacioneve", paragrafi i shtatë, ndryshohet si më poshtë vijon:</w:t>
      </w:r>
    </w:p>
    <w:p w:rsidR="002B6E46" w:rsidRPr="00797873" w:rsidRDefault="002B6E46" w:rsidP="002B6E46">
      <w:pPr>
        <w:pStyle w:val="Paragrafi"/>
      </w:pPr>
      <w:r w:rsidRPr="00797873">
        <w:t>"Ky model i liberalizimit gradual, që i lejon operatorit kombëtar ekzistues një periudhë të kufizuar ekskluziviteti gjatë së cilës ai do të investojë dhe ribalancojë tarifat, është ndjekur edhe nga vendet e tjera evropiane. Qeveria parashikon që, pasi të jetë bërë një progres i konsiderueshëm me investimet në rrjetet vendore, urbane dhe rurale, si dhe të jenë rregulluar tarifat, të mundësohet liberalizimi i shërbimeve bazë".</w:t>
      </w:r>
    </w:p>
    <w:p w:rsidR="002B6E46" w:rsidRPr="00797873" w:rsidRDefault="002B6E46" w:rsidP="002B6E46">
      <w:pPr>
        <w:pStyle w:val="Paragrafi"/>
      </w:pPr>
      <w:r w:rsidRPr="00797873">
        <w:t>Pika 4 "Privatizimi", paragrafi i pestë, ndryshohet si më poshtë vijon:</w:t>
      </w:r>
    </w:p>
    <w:p w:rsidR="002B6E46" w:rsidRPr="00797873" w:rsidRDefault="002B6E46" w:rsidP="002B6E46">
      <w:pPr>
        <w:pStyle w:val="Paragrafi"/>
      </w:pPr>
      <w:r w:rsidRPr="00797873">
        <w:t>"Si kompensim të angazhimeve për investimet e përshkruara më sipër, Albtelecom-it do t'i jepet një e drejtë ekskluzive për të ofruar shërbime telefonike kombëtare e ndërkombëtare dhe shërbime telefonike lokale në zonat urbane bazuar në rrjetin e tij për një periudhë të paktën deri në 30 qershor 2003.</w:t>
      </w:r>
    </w:p>
    <w:p w:rsidR="002B6E46" w:rsidRPr="00797873" w:rsidRDefault="002B6E46" w:rsidP="002B6E46">
      <w:pPr>
        <w:pStyle w:val="Paragrafi"/>
      </w:pPr>
      <w:r w:rsidRPr="00797873">
        <w:t>Ndërkohë do të ndërmerren të gjitha hapat e nevojshëm për të bërë të mundur që në fund të kësaj periudhe operatori Albtelecom të jetë i gatshëm për privatizim, si dhe do të përcaktohet plani  i veprimit për liberalizimin e plotë të tregut të telekomunikacioneve".</w:t>
      </w:r>
    </w:p>
    <w:p w:rsidR="002B6E46" w:rsidRPr="00797873" w:rsidRDefault="002B6E46" w:rsidP="002B6E46">
      <w:pPr>
        <w:pStyle w:val="Paragrafi"/>
      </w:pPr>
      <w:r w:rsidRPr="00797873">
        <w:t>Pika 8 "Politika e licensimit për shërbimet publike", paragrafi i tretë, ndryshohet si më poshtë vijon:</w:t>
      </w:r>
    </w:p>
    <w:p w:rsidR="002B6E46" w:rsidRPr="00797873" w:rsidRDefault="002B6E46" w:rsidP="002B6E46">
      <w:pPr>
        <w:pStyle w:val="Paragrafi"/>
      </w:pPr>
      <w:r w:rsidRPr="00797873">
        <w:t xml:space="preserve">"Procedurat e licensimit do të zbatohen në përputhje me dispozitat ligjore në fuqi. Qeveria do të përcaktojë numrin e licencave që do të jepen për shërbimet e klasifikuara në kategorinë e parë të tabelës së përmendur më sipër. Edhe me hapjen e plotë të tregut të telekomunikacioneve për konkurrencë, disa shërbime do të vazhdojnë të ekzistojnë në këtë kategori, ku numri i licencave është i kufizuar. Një klasifikim i tillë do të bëhet për ato shërbime që përdorin burime të kufizuara natyrore, siç janë frekuencat. Në këtë rast, ERT do të ndërmarrë studimin e brezave të frekuencave që janë </w:t>
      </w:r>
      <w:r w:rsidRPr="00797873">
        <w:lastRenderedPageBreak/>
        <w:t>caktuar për përdorim nga shërbimet publike të telekomunikacioneve me destinacion lidhjen e përdoruesve me pajisjet kumtuese, konform përcaktimeve të Planit Kombëtar të Radiofrekuencave dhe rekomandimeve ndërkombëtare, dhe brenda gjashtëmujorit të dytë të vitit 2003 do të paraqesë për miratim në Këshillin e Ministrave kriteret dhe procedurat e licencimit".</w:t>
      </w:r>
    </w:p>
    <w:p w:rsidR="002B6E46" w:rsidRPr="00797873" w:rsidRDefault="002B6E46" w:rsidP="002B6E46">
      <w:pPr>
        <w:pStyle w:val="Paragrafi"/>
      </w:pPr>
      <w:r w:rsidRPr="00797873">
        <w:t>Në tabelën e aneksit 1 "Klasifikimi i shërbimeve të telekomunikacioneve për qëllime licencimi", rreshti i dytë i klasës A "Shërbime telefonike kombëtare", kolona e tretë, "Komente mbi procedurat e licencimit", ndryshon si vijon:</w:t>
      </w:r>
    </w:p>
    <w:p w:rsidR="002B6E46" w:rsidRPr="00797873" w:rsidRDefault="002B6E46" w:rsidP="002B6E46">
      <w:pPr>
        <w:pStyle w:val="Paragrafi"/>
      </w:pPr>
      <w:r w:rsidRPr="00797873">
        <w:t>"Vetëm Albetelekom (të paktën deri në 30 qershor 2003)"</w:t>
      </w:r>
    </w:p>
    <w:p w:rsidR="002B6E46" w:rsidRPr="00797873" w:rsidRDefault="002B6E46" w:rsidP="002B6E46">
      <w:pPr>
        <w:pStyle w:val="Paragrafi"/>
      </w:pPr>
      <w:r w:rsidRPr="00797873">
        <w:t>në klasën A "Shërbime telefonike kombëtare" shtohet rreshti si vijon:</w:t>
      </w:r>
    </w:p>
    <w:p w:rsidR="002B6E46" w:rsidRPr="00797873" w:rsidRDefault="002B6E46" w:rsidP="002B6E46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2B6E46" w:rsidRPr="00797873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2B6E46" w:rsidRPr="00797873" w:rsidRDefault="002B6E46" w:rsidP="002B6E46">
            <w:pPr>
              <w:pStyle w:val="Tabele"/>
            </w:pPr>
          </w:p>
        </w:tc>
        <w:tc>
          <w:tcPr>
            <w:tcW w:w="2952" w:type="dxa"/>
          </w:tcPr>
          <w:p w:rsidR="002B6E46" w:rsidRPr="00797873" w:rsidRDefault="002B6E46" w:rsidP="002B6E46">
            <w:pPr>
              <w:pStyle w:val="Tabele"/>
            </w:pPr>
            <w:r w:rsidRPr="00797873">
              <w:t>3. Kombëtare dhe lokale</w:t>
            </w:r>
          </w:p>
        </w:tc>
        <w:tc>
          <w:tcPr>
            <w:tcW w:w="2952" w:type="dxa"/>
          </w:tcPr>
          <w:p w:rsidR="002B6E46" w:rsidRPr="00797873" w:rsidRDefault="002B6E46" w:rsidP="002B6E46">
            <w:pPr>
              <w:pStyle w:val="Tabele"/>
            </w:pPr>
          </w:p>
        </w:tc>
      </w:tr>
      <w:tr w:rsidR="002B6E46" w:rsidRPr="00797873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2B6E46" w:rsidRPr="00797873" w:rsidRDefault="002B6E46" w:rsidP="002B6E46">
            <w:pPr>
              <w:pStyle w:val="Tabele"/>
            </w:pPr>
          </w:p>
        </w:tc>
        <w:tc>
          <w:tcPr>
            <w:tcW w:w="2952" w:type="dxa"/>
          </w:tcPr>
          <w:p w:rsidR="002B6E46" w:rsidRPr="00797873" w:rsidRDefault="002B6E46" w:rsidP="002B6E46">
            <w:pPr>
              <w:pStyle w:val="Tabele"/>
            </w:pPr>
            <w:r w:rsidRPr="00797873">
              <w:t>Shërbime publike fikse, që përdorin teknologjinë pa tela, të njohura me termin "rrjeti lokal pa tela"</w:t>
            </w:r>
          </w:p>
        </w:tc>
        <w:tc>
          <w:tcPr>
            <w:tcW w:w="2952" w:type="dxa"/>
          </w:tcPr>
          <w:p w:rsidR="002B6E46" w:rsidRPr="00797873" w:rsidRDefault="002B6E46" w:rsidP="002B6E46">
            <w:pPr>
              <w:pStyle w:val="Tabele"/>
            </w:pPr>
            <w:r w:rsidRPr="00797873">
              <w:t>Albtelekom, të tjerët  me tender të hapur ndërkombëtar</w:t>
            </w:r>
          </w:p>
        </w:tc>
      </w:tr>
    </w:tbl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Paragrafi"/>
      </w:pPr>
      <w:r w:rsidRPr="00797873">
        <w:t>Në aneksin 2 "Glosari i termave të telekomunikacioneve të përdorur në këtë politikë", shtohet ky përkufizim:</w:t>
      </w:r>
    </w:p>
    <w:p w:rsidR="002B6E46" w:rsidRPr="00797873" w:rsidRDefault="002B6E46" w:rsidP="002B6E46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6763"/>
      </w:tblGrid>
      <w:tr w:rsidR="002B6E46" w:rsidRPr="00797873">
        <w:tblPrEx>
          <w:tblCellMar>
            <w:top w:w="0" w:type="dxa"/>
            <w:bottom w:w="0" w:type="dxa"/>
          </w:tblCellMar>
        </w:tblPrEx>
        <w:tc>
          <w:tcPr>
            <w:tcW w:w="2093" w:type="dxa"/>
          </w:tcPr>
          <w:p w:rsidR="002B6E46" w:rsidRPr="00797873" w:rsidRDefault="002B6E46" w:rsidP="002B6E46">
            <w:pPr>
              <w:pStyle w:val="Tabele"/>
            </w:pPr>
            <w:r w:rsidRPr="00797873">
              <w:t>Rrjeti lokal pa tela</w:t>
            </w:r>
          </w:p>
        </w:tc>
        <w:tc>
          <w:tcPr>
            <w:tcW w:w="6763" w:type="dxa"/>
          </w:tcPr>
          <w:p w:rsidR="002B6E46" w:rsidRPr="00797873" w:rsidRDefault="002B6E46" w:rsidP="002B6E46">
            <w:pPr>
              <w:pStyle w:val="Tabele"/>
            </w:pPr>
            <w:r w:rsidRPr="00797873">
              <w:t>Lidhja(et) e përdoruesve në rrjetin e telekomunikacioneve, jo nëpërmjet kabllove, por nëpërmjet shfrytëzimit të pajisjeve radio.</w:t>
            </w:r>
          </w:p>
        </w:tc>
      </w:tr>
    </w:tbl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Paragrafi"/>
      </w:pPr>
    </w:p>
    <w:p w:rsidR="002B6E46" w:rsidRPr="00797873" w:rsidRDefault="002B6E46" w:rsidP="002B6E46">
      <w:pPr>
        <w:pStyle w:val="Akti"/>
      </w:pPr>
      <w:r w:rsidRPr="00797873">
        <w:t>V E N D I M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5596B"/>
    <w:rsid w:val="002B6E46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22A1B1-0E97-4D41-AC74-AF5C1974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E46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