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2D0" w:rsidRPr="0063011E" w:rsidRDefault="00FE42D0" w:rsidP="00FE42D0">
      <w:pPr>
        <w:pStyle w:val="Akti"/>
      </w:pPr>
      <w:bookmarkStart w:id="0" w:name="_GoBack"/>
      <w:bookmarkEnd w:id="0"/>
      <w:r w:rsidRPr="0063011E">
        <w:t>V E N D i M</w:t>
      </w:r>
    </w:p>
    <w:p w:rsidR="00FE42D0" w:rsidRPr="0063011E" w:rsidRDefault="00FE42D0" w:rsidP="00FE42D0">
      <w:pPr>
        <w:pStyle w:val="NumriData"/>
      </w:pPr>
      <w:r w:rsidRPr="0063011E">
        <w:t>Nr.31, datë 16.1.2003</w:t>
      </w:r>
    </w:p>
    <w:p w:rsidR="00FE42D0" w:rsidRPr="0063011E" w:rsidRDefault="00FE42D0" w:rsidP="00C97530">
      <w:pPr>
        <w:pStyle w:val="Paragrafi"/>
      </w:pPr>
    </w:p>
    <w:p w:rsidR="00FE42D0" w:rsidRPr="0063011E" w:rsidRDefault="00FE42D0" w:rsidP="00FE42D0">
      <w:pPr>
        <w:pStyle w:val="Titulli"/>
      </w:pPr>
      <w:r w:rsidRPr="0063011E">
        <w:t>Për fillimin e procedurës së ndërtimit, me koncesion të formës “Boo”, të hidrocentralit të Urakës</w:t>
      </w:r>
    </w:p>
    <w:p w:rsidR="00FE42D0" w:rsidRPr="0063011E" w:rsidRDefault="00FE42D0" w:rsidP="00C97530">
      <w:pPr>
        <w:pStyle w:val="Paragrafi"/>
      </w:pPr>
    </w:p>
    <w:p w:rsidR="00FE42D0" w:rsidRPr="0063011E" w:rsidRDefault="00FE42D0" w:rsidP="00FE42D0">
      <w:pPr>
        <w:pStyle w:val="BazLigjPropozues"/>
      </w:pPr>
      <w:r w:rsidRPr="0063011E">
        <w:t>Në mbështetje të nenit 100 të Kushtetutës dhe të neneve 7 e 9, të ligjit nr.7973, datë 26.7.1995, “Për koncesionet dhe pjesëmarrjen e sektorit privat në shërbimet publike dhe në infrastrukturë”, i ndryshuar me propozimin e ministrit të Industrisë dhe të Energjetikës, Këshilli i Ministrave</w:t>
      </w:r>
    </w:p>
    <w:p w:rsidR="00FE42D0" w:rsidRPr="0063011E" w:rsidRDefault="00FE42D0" w:rsidP="00C97530">
      <w:pPr>
        <w:pStyle w:val="Paragrafi"/>
      </w:pPr>
    </w:p>
    <w:p w:rsidR="00FE42D0" w:rsidRPr="0063011E" w:rsidRDefault="00FE42D0" w:rsidP="008D1602">
      <w:pPr>
        <w:pStyle w:val="VENDOSI"/>
      </w:pPr>
      <w:r w:rsidRPr="0063011E">
        <w:t>V E N D O S i:</w:t>
      </w:r>
    </w:p>
    <w:p w:rsidR="00FE42D0" w:rsidRPr="0063011E" w:rsidRDefault="00FE42D0" w:rsidP="00C97530">
      <w:pPr>
        <w:pStyle w:val="Paragrafi"/>
      </w:pPr>
    </w:p>
    <w:p w:rsidR="00FE42D0" w:rsidRPr="0063011E" w:rsidRDefault="00FE42D0" w:rsidP="00FE42D0">
      <w:pPr>
        <w:pStyle w:val="Paragrafi"/>
      </w:pPr>
      <w:r w:rsidRPr="0063011E">
        <w:t>1.Fillimin e procedurës së ndërtimit, me koncesion, të hidrocentralit të Urakës, në komunën e Rajcë-Librazhd  nga shoqëria “Skraqi” shpk, Elbasan, sipas propozimit të pakërkuar.</w:t>
      </w:r>
    </w:p>
    <w:p w:rsidR="00FE42D0" w:rsidRPr="0063011E" w:rsidRDefault="00FE42D0" w:rsidP="00FE42D0">
      <w:pPr>
        <w:pStyle w:val="Paragrafi"/>
      </w:pPr>
      <w:r w:rsidRPr="0063011E">
        <w:t>2.Koncesioni të jetë i formës “Boo” (ndërtim, pronësi, shfrytëzim).</w:t>
      </w:r>
    </w:p>
    <w:p w:rsidR="00FE42D0" w:rsidRPr="0063011E" w:rsidRDefault="00FE42D0" w:rsidP="00FE42D0">
      <w:pPr>
        <w:pStyle w:val="Paragrafi"/>
      </w:pPr>
      <w:r w:rsidRPr="0063011E">
        <w:t>3.Autorizimin e Ministrisë së Industrisë dhe të Energjetikës si organ shtetëror i autorizuar (OSHA) për negocimin dhe nënshkrimin e kontratës koncesionare.</w:t>
      </w:r>
    </w:p>
    <w:p w:rsidR="00FE42D0" w:rsidRPr="0063011E" w:rsidRDefault="00FE42D0" w:rsidP="00FE42D0">
      <w:pPr>
        <w:pStyle w:val="Paragrafi"/>
      </w:pPr>
      <w:r w:rsidRPr="0063011E">
        <w:t>4.Ngarkohet Ministria e Industrisë dhe e Energjetikës për zbatimin e këtij vendimi.</w:t>
      </w:r>
    </w:p>
    <w:p w:rsidR="00FE42D0" w:rsidRPr="0063011E" w:rsidRDefault="00FE42D0" w:rsidP="00FE42D0">
      <w:pPr>
        <w:pStyle w:val="Paragrafi"/>
      </w:pPr>
      <w:r w:rsidRPr="0063011E">
        <w:t>Ky vendim hyn në fuqi pas botimit në Fletoren Zyrtare.</w:t>
      </w:r>
    </w:p>
    <w:p w:rsidR="00FE42D0" w:rsidRPr="0063011E" w:rsidRDefault="00FE42D0" w:rsidP="00C97530">
      <w:pPr>
        <w:pStyle w:val="Paragrafi"/>
      </w:pPr>
    </w:p>
    <w:p w:rsidR="00FE42D0" w:rsidRPr="0063011E" w:rsidRDefault="00FE42D0" w:rsidP="00FE42D0">
      <w:pPr>
        <w:pStyle w:val="Autoriteti"/>
      </w:pPr>
      <w:r w:rsidRPr="0063011E">
        <w:t>KRYEMINISTRI</w:t>
      </w:r>
    </w:p>
    <w:p w:rsidR="00FE42D0" w:rsidRPr="0063011E" w:rsidRDefault="00FE42D0" w:rsidP="00FE42D0">
      <w:pPr>
        <w:pStyle w:val="AutoritetiEmer"/>
      </w:pPr>
      <w:r w:rsidRPr="0063011E">
        <w:t>Fatos Nano</w:t>
      </w:r>
    </w:p>
    <w:p w:rsidR="00A0784B" w:rsidRPr="00FE42D0" w:rsidRDefault="00A0784B" w:rsidP="00FE42D0"/>
    <w:sectPr w:rsidR="00A0784B" w:rsidRPr="00FE42D0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4715A"/>
    <w:rsid w:val="002C6BAB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6A37D8"/>
    <w:rsid w:val="0074183C"/>
    <w:rsid w:val="007B0B5A"/>
    <w:rsid w:val="0080475E"/>
    <w:rsid w:val="008072B9"/>
    <w:rsid w:val="008521B4"/>
    <w:rsid w:val="00881600"/>
    <w:rsid w:val="008D1602"/>
    <w:rsid w:val="009C29DF"/>
    <w:rsid w:val="009F72BC"/>
    <w:rsid w:val="00A0784B"/>
    <w:rsid w:val="00A246D1"/>
    <w:rsid w:val="00A826E4"/>
    <w:rsid w:val="00A923BE"/>
    <w:rsid w:val="00AA4D4B"/>
    <w:rsid w:val="00BB5AB5"/>
    <w:rsid w:val="00BC6B73"/>
    <w:rsid w:val="00C22BA7"/>
    <w:rsid w:val="00C36B40"/>
    <w:rsid w:val="00C7710C"/>
    <w:rsid w:val="00C97530"/>
    <w:rsid w:val="00D04BB8"/>
    <w:rsid w:val="00D1319A"/>
    <w:rsid w:val="00D92AC6"/>
    <w:rsid w:val="00DC64E5"/>
    <w:rsid w:val="00E02721"/>
    <w:rsid w:val="00E06AA7"/>
    <w:rsid w:val="00E624E2"/>
    <w:rsid w:val="00E645E3"/>
    <w:rsid w:val="00EA206E"/>
    <w:rsid w:val="00F55282"/>
    <w:rsid w:val="00F95181"/>
    <w:rsid w:val="00FB705B"/>
    <w:rsid w:val="00FD4FC8"/>
    <w:rsid w:val="00FE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3D4CEB-1662-4826-9F1C-6C96C2CB2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19A"/>
    <w:pPr>
      <w:widowControl w:val="0"/>
      <w:jc w:val="center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autoRedefine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autoRedefine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7D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6A37D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74162"/>
    <w:pPr>
      <w:spacing w:before="0" w:after="0"/>
    </w:pPr>
    <w:rPr>
      <w:rFonts w:ascii="CG Times" w:hAnsi="CG Times" w:cs="Times New Roman"/>
      <w:b/>
      <w:bCs w:val="0"/>
      <w:caps/>
      <w:kern w:val="0"/>
      <w:sz w:val="22"/>
      <w:szCs w:val="22"/>
      <w:lang w:val="en-GB"/>
    </w:rPr>
  </w:style>
  <w:style w:type="paragraph" w:customStyle="1" w:styleId="Pjesa">
    <w:name w:val="Pjesa"/>
    <w:autoRedefine/>
    <w:rsid w:val="006A37D8"/>
    <w:rPr>
      <w:rFonts w:ascii="CG Times" w:hAnsi="CG Times"/>
      <w:sz w:val="22"/>
      <w:lang w:eastAsia="en-US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6A37D8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6A37D8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Gladi</dc:creator>
  <cp:keywords/>
  <dc:description/>
  <cp:lastModifiedBy>Inida Noga</cp:lastModifiedBy>
  <cp:revision>2</cp:revision>
  <dcterms:created xsi:type="dcterms:W3CDTF">2019-03-14T15:52:00Z</dcterms:created>
  <dcterms:modified xsi:type="dcterms:W3CDTF">2019-03-14T15:52:00Z</dcterms:modified>
</cp:coreProperties>
</file>