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CA" w:rsidRPr="00615309" w:rsidRDefault="00F87ECA" w:rsidP="00F87ECA">
      <w:pPr>
        <w:pStyle w:val="Akti"/>
      </w:pPr>
      <w:bookmarkStart w:id="0" w:name="_GoBack"/>
      <w:bookmarkEnd w:id="0"/>
      <w:r w:rsidRPr="00615309">
        <w:t>V E N D i M</w:t>
      </w:r>
    </w:p>
    <w:p w:rsidR="00F87ECA" w:rsidRPr="00615309" w:rsidRDefault="00F87ECA" w:rsidP="00F87ECA">
      <w:pPr>
        <w:pStyle w:val="NumriData"/>
      </w:pPr>
      <w:r w:rsidRPr="00615309">
        <w:t>Nr.117, datë 27.2.2003</w:t>
      </w:r>
    </w:p>
    <w:p w:rsidR="00F87ECA" w:rsidRPr="00615309" w:rsidRDefault="00F87ECA" w:rsidP="00F87ECA">
      <w:pPr>
        <w:pStyle w:val="Paragrafi"/>
      </w:pPr>
    </w:p>
    <w:p w:rsidR="00F87ECA" w:rsidRPr="00615309" w:rsidRDefault="00F87ECA" w:rsidP="00F87ECA">
      <w:pPr>
        <w:pStyle w:val="Titulli"/>
      </w:pPr>
      <w:r w:rsidRPr="00615309">
        <w:t>Për njësimin e funksioneve në policinë e shtetit me funksionet përkatëse në administratën publike</w:t>
      </w:r>
    </w:p>
    <w:p w:rsidR="00F87ECA" w:rsidRPr="00615309" w:rsidRDefault="00F87ECA" w:rsidP="00F87ECA">
      <w:pPr>
        <w:pStyle w:val="Paragrafi"/>
      </w:pPr>
    </w:p>
    <w:p w:rsidR="00F87ECA" w:rsidRPr="00615309" w:rsidRDefault="00F87ECA" w:rsidP="00F87ECA">
      <w:pPr>
        <w:pStyle w:val="BazLigjPropozues"/>
      </w:pPr>
      <w:r w:rsidRPr="00615309">
        <w:t>Në mbështetje të nenit 100 të Kushtetutës, të pikës 4 të nenit 15 të ligjit nr.8553, datë 25.11.1999 “Për Policinë e Shtetit”, me propozimin e Ministrit të Rendit Publik, Këshilli i Ministrave</w:t>
      </w:r>
    </w:p>
    <w:p w:rsidR="00F87ECA" w:rsidRPr="00615309" w:rsidRDefault="00F87ECA" w:rsidP="00F87ECA">
      <w:pPr>
        <w:pStyle w:val="Paragrafi"/>
      </w:pPr>
    </w:p>
    <w:p w:rsidR="00F87ECA" w:rsidRPr="00615309" w:rsidRDefault="00F87ECA" w:rsidP="00F87ECA">
      <w:pPr>
        <w:pStyle w:val="VENDOSI"/>
      </w:pPr>
      <w:r w:rsidRPr="00615309">
        <w:t>V E N D O S i:</w:t>
      </w:r>
    </w:p>
    <w:p w:rsidR="00F87ECA" w:rsidRPr="00615309" w:rsidRDefault="00F87ECA" w:rsidP="00F87ECA">
      <w:pPr>
        <w:pStyle w:val="Paragrafi"/>
      </w:pPr>
    </w:p>
    <w:p w:rsidR="00F87ECA" w:rsidRPr="00615309" w:rsidRDefault="00F87ECA" w:rsidP="00F87ECA">
      <w:pPr>
        <w:pStyle w:val="Paragrafi"/>
      </w:pPr>
      <w:r w:rsidRPr="00615309">
        <w:t>1. Njësimin e funksioneve në Policinë e Shtetit me funksionet përkatëse në administratën publike, sipas aneksit nr.1, që i bashkëlidhet këtij vendimi.</w:t>
      </w:r>
    </w:p>
    <w:p w:rsidR="00F87ECA" w:rsidRPr="00615309" w:rsidRDefault="00F87ECA" w:rsidP="00F87ECA">
      <w:pPr>
        <w:pStyle w:val="Paragrafi"/>
      </w:pPr>
      <w:r w:rsidRPr="00615309">
        <w:t>2. Përshkrimi i vendeve të punës, sipas roleve dhe gradave, të bëhet sipas aneksit nr.2, që i bashkëlidhet këtij vendimi.</w:t>
      </w:r>
    </w:p>
    <w:p w:rsidR="00F87ECA" w:rsidRDefault="00F87ECA" w:rsidP="00F87ECA">
      <w:pPr>
        <w:pStyle w:val="Paragrafi"/>
      </w:pPr>
    </w:p>
    <w:p w:rsidR="00F87ECA" w:rsidRPr="00615309" w:rsidRDefault="00F87ECA" w:rsidP="00F87ECA">
      <w:pPr>
        <w:pStyle w:val="Paragrafi"/>
      </w:pPr>
      <w:r w:rsidRPr="00615309">
        <w:t>Ky vendimi hyn në fuqi pas botimit në Fletoren Zyrtare.</w:t>
      </w:r>
    </w:p>
    <w:p w:rsidR="00F87ECA" w:rsidRDefault="00F87ECA" w:rsidP="00F87ECA">
      <w:pPr>
        <w:pStyle w:val="Autoriteti"/>
      </w:pPr>
    </w:p>
    <w:p w:rsidR="00F87ECA" w:rsidRPr="00615309" w:rsidRDefault="00F87ECA" w:rsidP="00F87ECA">
      <w:pPr>
        <w:pStyle w:val="Autoriteti"/>
      </w:pPr>
      <w:r w:rsidRPr="00615309">
        <w:t>KRYEMINISTRI</w:t>
      </w:r>
    </w:p>
    <w:p w:rsidR="00F87ECA" w:rsidRPr="00615309" w:rsidRDefault="00F87ECA" w:rsidP="00F87ECA">
      <w:pPr>
        <w:pStyle w:val="AutoritetiEmer"/>
      </w:pPr>
      <w:r w:rsidRPr="00615309">
        <w:t xml:space="preserve">      Fatos Nano</w:t>
      </w:r>
    </w:p>
    <w:p w:rsidR="00F87ECA" w:rsidRDefault="00F87ECA" w:rsidP="00F87ECA">
      <w:pPr>
        <w:pStyle w:val="Paragrafi"/>
      </w:pPr>
    </w:p>
    <w:p w:rsidR="00F87ECA" w:rsidRDefault="00F87ECA" w:rsidP="00F87ECA">
      <w:pPr>
        <w:pStyle w:val="Paragrafi"/>
      </w:pPr>
    </w:p>
    <w:p w:rsidR="00F87ECA" w:rsidRDefault="00F87ECA" w:rsidP="00F87ECA">
      <w:pPr>
        <w:pStyle w:val="Paragrafi"/>
      </w:pPr>
    </w:p>
    <w:p w:rsidR="00F87ECA" w:rsidRDefault="00F87ECA" w:rsidP="00F87ECA">
      <w:pPr>
        <w:pStyle w:val="Paragrafi"/>
      </w:pPr>
    </w:p>
    <w:p w:rsidR="00F87ECA" w:rsidRDefault="00F87ECA" w:rsidP="00F87ECA">
      <w:pPr>
        <w:pStyle w:val="Paragrafi"/>
      </w:pPr>
    </w:p>
    <w:p w:rsidR="00F87ECA" w:rsidRDefault="00F87ECA" w:rsidP="00F87ECA">
      <w:pPr>
        <w:pStyle w:val="Paragrafi"/>
      </w:pPr>
    </w:p>
    <w:p w:rsidR="00F87ECA" w:rsidRPr="00615309" w:rsidRDefault="00F87ECA" w:rsidP="00F87ECA">
      <w:pPr>
        <w:pStyle w:val="AneksiNr"/>
      </w:pPr>
      <w:r w:rsidRPr="00615309">
        <w:t>Aneks 1</w:t>
      </w:r>
    </w:p>
    <w:p w:rsidR="00F87ECA" w:rsidRPr="00615309" w:rsidRDefault="00F87ECA" w:rsidP="00F87ECA">
      <w:pPr>
        <w:pStyle w:val="AneksiTitull"/>
      </w:pPr>
      <w:r w:rsidRPr="00615309">
        <w:t>TABELA E NJËSIMIT TË FUNKSIONEVE</w:t>
      </w:r>
    </w:p>
    <w:p w:rsidR="00F87ECA" w:rsidRPr="00615309" w:rsidRDefault="00F87ECA" w:rsidP="00F87ECA">
      <w:pPr>
        <w:pStyle w:val="AneksiTitul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428"/>
      </w:tblGrid>
      <w:tr w:rsidR="00F87ECA" w:rsidRPr="00615309">
        <w:tblPrEx>
          <w:tblCellMar>
            <w:top w:w="0" w:type="dxa"/>
            <w:bottom w:w="0" w:type="dxa"/>
          </w:tblCellMar>
        </w:tblPrEx>
        <w:tc>
          <w:tcPr>
            <w:tcW w:w="4428" w:type="dxa"/>
          </w:tcPr>
          <w:p w:rsidR="00F87ECA" w:rsidRPr="00615309" w:rsidRDefault="00F87ECA" w:rsidP="00F87ECA">
            <w:pPr>
              <w:pStyle w:val="Tabele"/>
            </w:pPr>
            <w:r w:rsidRPr="00615309">
              <w:t>Kategorizimi në role i punonjësve të policisë sipas nenit 15 pika 2 i ligjit nr.8553, datë 25.11.1999 “Për Policinë e Shtetit”</w:t>
            </w:r>
          </w:p>
        </w:tc>
        <w:tc>
          <w:tcPr>
            <w:tcW w:w="4428" w:type="dxa"/>
          </w:tcPr>
          <w:p w:rsidR="00F87ECA" w:rsidRPr="00615309" w:rsidRDefault="00F87ECA" w:rsidP="00F87ECA">
            <w:pPr>
              <w:pStyle w:val="Tabele"/>
            </w:pPr>
            <w:r w:rsidRPr="00615309">
              <w:t>Klasat e nëpunësve civil sipas nenit 11 pika 1 i ligjit nr.8549, datë 11.11.1999 “Statusi i nëpunësit civil”</w:t>
            </w:r>
          </w:p>
        </w:tc>
      </w:tr>
      <w:tr w:rsidR="00F87ECA" w:rsidRPr="00615309">
        <w:tblPrEx>
          <w:tblCellMar>
            <w:top w:w="0" w:type="dxa"/>
            <w:bottom w:w="0" w:type="dxa"/>
          </w:tblCellMar>
        </w:tblPrEx>
        <w:tc>
          <w:tcPr>
            <w:tcW w:w="4428" w:type="dxa"/>
          </w:tcPr>
          <w:p w:rsidR="00F87ECA" w:rsidRPr="00615309" w:rsidRDefault="00F87ECA" w:rsidP="00F87ECA">
            <w:pPr>
              <w:pStyle w:val="Tabele"/>
            </w:pPr>
            <w:r w:rsidRPr="00615309">
              <w:t>Roli i mesëm</w:t>
            </w:r>
          </w:p>
        </w:tc>
        <w:tc>
          <w:tcPr>
            <w:tcW w:w="4428" w:type="dxa"/>
          </w:tcPr>
          <w:p w:rsidR="00F87ECA" w:rsidRPr="00615309" w:rsidRDefault="00F87ECA" w:rsidP="00F87ECA">
            <w:pPr>
              <w:pStyle w:val="Tabele"/>
            </w:pPr>
            <w:r w:rsidRPr="00615309">
              <w:t>Nëpunës civil të nivelit të ulët drejtues</w:t>
            </w:r>
          </w:p>
        </w:tc>
      </w:tr>
      <w:tr w:rsidR="00F87ECA" w:rsidRPr="00615309">
        <w:tblPrEx>
          <w:tblCellMar>
            <w:top w:w="0" w:type="dxa"/>
            <w:bottom w:w="0" w:type="dxa"/>
          </w:tblCellMar>
        </w:tblPrEx>
        <w:tc>
          <w:tcPr>
            <w:tcW w:w="4428" w:type="dxa"/>
          </w:tcPr>
          <w:p w:rsidR="00F87ECA" w:rsidRPr="00615309" w:rsidRDefault="00F87ECA" w:rsidP="00F87ECA">
            <w:pPr>
              <w:pStyle w:val="Tabele"/>
            </w:pPr>
            <w:r w:rsidRPr="00615309">
              <w:t>Roli i lartë</w:t>
            </w:r>
          </w:p>
        </w:tc>
        <w:tc>
          <w:tcPr>
            <w:tcW w:w="4428" w:type="dxa"/>
          </w:tcPr>
          <w:p w:rsidR="00F87ECA" w:rsidRPr="00615309" w:rsidRDefault="00F87ECA" w:rsidP="00F87ECA">
            <w:pPr>
              <w:pStyle w:val="Tabele"/>
            </w:pPr>
            <w:r w:rsidRPr="00615309">
              <w:t>Nëpunës civil të nivelit të mesëm drejtues</w:t>
            </w:r>
          </w:p>
        </w:tc>
      </w:tr>
      <w:tr w:rsidR="00F87ECA" w:rsidRPr="00615309">
        <w:tblPrEx>
          <w:tblCellMar>
            <w:top w:w="0" w:type="dxa"/>
            <w:bottom w:w="0" w:type="dxa"/>
          </w:tblCellMar>
        </w:tblPrEx>
        <w:tc>
          <w:tcPr>
            <w:tcW w:w="4428" w:type="dxa"/>
          </w:tcPr>
          <w:p w:rsidR="00F87ECA" w:rsidRPr="00615309" w:rsidRDefault="00F87ECA" w:rsidP="00F87ECA">
            <w:pPr>
              <w:pStyle w:val="Tabele"/>
            </w:pPr>
            <w:r w:rsidRPr="00615309">
              <w:t xml:space="preserve">Roli madhor </w:t>
            </w:r>
          </w:p>
        </w:tc>
        <w:tc>
          <w:tcPr>
            <w:tcW w:w="4428" w:type="dxa"/>
          </w:tcPr>
          <w:p w:rsidR="00F87ECA" w:rsidRPr="00615309" w:rsidRDefault="00F87ECA" w:rsidP="00F87ECA">
            <w:pPr>
              <w:pStyle w:val="Tabele"/>
            </w:pPr>
            <w:r w:rsidRPr="00615309">
              <w:t xml:space="preserve">Nëpunës civil të nivelit të lartë drejtues </w:t>
            </w:r>
          </w:p>
        </w:tc>
      </w:tr>
    </w:tbl>
    <w:p w:rsidR="00F87ECA" w:rsidRPr="00615309" w:rsidRDefault="00F87ECA" w:rsidP="00F87ECA">
      <w:pPr>
        <w:pStyle w:val="Paragrafi"/>
      </w:pPr>
    </w:p>
    <w:p w:rsidR="00F87ECA" w:rsidRPr="00615309" w:rsidRDefault="00F87ECA" w:rsidP="00F87ECA">
      <w:pPr>
        <w:pStyle w:val="AneksiNr"/>
      </w:pPr>
      <w:r w:rsidRPr="00615309">
        <w:t>Aneks 2</w:t>
      </w:r>
    </w:p>
    <w:p w:rsidR="00F87ECA" w:rsidRPr="00615309" w:rsidRDefault="00F87ECA" w:rsidP="00F87ECA">
      <w:pPr>
        <w:pStyle w:val="AneksiTitull"/>
      </w:pPr>
      <w:r w:rsidRPr="00615309">
        <w:t>PËRSHKRIMI I VENDEVE TË PUNËS SIPAS ROLEVE DHE GRADAVE NË POLICINË E SHTETIT</w:t>
      </w:r>
    </w:p>
    <w:p w:rsidR="00F87ECA" w:rsidRPr="00615309" w:rsidRDefault="00F87ECA" w:rsidP="00F87ECA">
      <w:pPr>
        <w:pStyle w:val="AneksiTitull"/>
      </w:pPr>
    </w:p>
    <w:p w:rsidR="00F87ECA" w:rsidRPr="00615309" w:rsidRDefault="00F87ECA" w:rsidP="00F87ECA">
      <w:pPr>
        <w:pStyle w:val="Paragrafi"/>
      </w:pPr>
      <w:r w:rsidRPr="00615309">
        <w:t>a) Në gradat e rolit madhor përfshihen, gradat Drejtues i parë dhe Drejtues të barasvlefshme me funksionet Drejtor i Pëgjithshëm dhe Zëvendësdrejtor i Përgjithshëm.</w:t>
      </w:r>
    </w:p>
    <w:p w:rsidR="00F87ECA" w:rsidRPr="00615309" w:rsidRDefault="00F87ECA" w:rsidP="00F87ECA">
      <w:pPr>
        <w:pStyle w:val="Paragrafi"/>
      </w:pPr>
      <w:r w:rsidRPr="00615309">
        <w:t>Disa nga detyrat funksionale për rolin madhor:</w:t>
      </w:r>
    </w:p>
    <w:p w:rsidR="00F87ECA" w:rsidRPr="00615309" w:rsidRDefault="00F87ECA" w:rsidP="00F87ECA">
      <w:pPr>
        <w:pStyle w:val="Paragrafi"/>
      </w:pPr>
      <w:r w:rsidRPr="00615309">
        <w:t>Këto funksione realizojnë drejtimin teknik dhe administrativ, bashkërendimin dhe kontrollin brenda Policisë së Shtetit, përfaqësojnë policinë në marrëdhënie me organe të tjera të administratës publike, me organizatat joqeveritare dhe me publikun brenda  vendit, ndërsa në marrëdhëniet me jashtë sipas delegimit të ministrit. Nxjerr urdhërshërbime dhe letërporosi për ushtrimin e funksionit e të përgjegjësive të tij. Kryeson (Zëvendësdrejtori) komisionin e gradimeve për rolin e lartë.</w:t>
      </w:r>
    </w:p>
    <w:p w:rsidR="00F87ECA" w:rsidRPr="00615309" w:rsidRDefault="00F87ECA" w:rsidP="00F87ECA">
      <w:pPr>
        <w:pStyle w:val="Paragrafi"/>
      </w:pPr>
      <w:r w:rsidRPr="00615309">
        <w:t>Në gradat e rolit madhor janë të barasvlefshme dhe funksionet Drejtor Drejtorie në Drejtorinë e Përgjithshme të Policisë, Drejtor i Akademisë së Policisë.</w:t>
      </w:r>
    </w:p>
    <w:p w:rsidR="00F87ECA" w:rsidRPr="00615309" w:rsidRDefault="00F87ECA" w:rsidP="00F87ECA">
      <w:pPr>
        <w:pStyle w:val="Paragrafi"/>
      </w:pPr>
      <w:r w:rsidRPr="00615309">
        <w:t>Këto funksione  janë niveli më i lartë i menaxhimit të Policisë së Shtetit dhe kanë përgjegjësi për hartimin  e politikave në një fushë të caktuar dhe për arritjen e rezultateve të përcaktuara në këtë fushë.</w:t>
      </w:r>
    </w:p>
    <w:p w:rsidR="00F87ECA" w:rsidRPr="00615309" w:rsidRDefault="00F87ECA" w:rsidP="00F87ECA">
      <w:pPr>
        <w:pStyle w:val="Paragrafi"/>
      </w:pPr>
      <w:r w:rsidRPr="00615309">
        <w:t xml:space="preserve">b) Në gradat e rolit të lartë përfshihen, gradat Kryekomisar, Komisar, Nënkomisar të </w:t>
      </w:r>
      <w:r w:rsidRPr="00615309">
        <w:lastRenderedPageBreak/>
        <w:t>barasvlefshme me funksionet, shef sektori në DPP, shef zyre në DPP, Drejtor i Institutit të Policisë Shkencore, Drejtor i Policisë së Qarkut, Shef Komisariati i Policisë, etj.</w:t>
      </w:r>
    </w:p>
    <w:p w:rsidR="00F87ECA" w:rsidRPr="00615309" w:rsidRDefault="00F87ECA" w:rsidP="00F87ECA">
      <w:pPr>
        <w:pStyle w:val="Paragrafi"/>
      </w:pPr>
      <w:r w:rsidRPr="00615309">
        <w:t>Këto funksione bëjnë të mundur koordinimin e mendimit dhe opsioneve të reja politike për një fushë të caktuar të specialitetit, zbatimin e politikave në këtë nivel, përgatitjen e propozimeve përfundimtare, të cilat duhen aprovuar nga niveli menaxhues më i lartë. Ky nivel bën të mundur gjithashtu dhe zgjidhjen e problemeve komplekse, që lidhen me menaxhimin e projekteve të mëdha brenda institucionit.</w:t>
      </w:r>
    </w:p>
    <w:p w:rsidR="00F87ECA" w:rsidRPr="00615309" w:rsidRDefault="00F87ECA" w:rsidP="00F87ECA">
      <w:pPr>
        <w:pStyle w:val="Paragrafi"/>
      </w:pPr>
      <w:r w:rsidRPr="00615309">
        <w:t>c) Në gradat e rolit të mesëm përfshihen, gradat Kryeinspktor, Inspektor, Nëninspektor të barasvlefshme me funksionet, shefa sektori, shefa zyre, shefa seksioni, shefa nënseksioni, specialist në drejtoritë e policisë së qarqeve dhe komisariateve të policisë në repartet FS-së e FNSH-së etj..</w:t>
      </w:r>
    </w:p>
    <w:p w:rsidR="00F87ECA" w:rsidRPr="00615309" w:rsidRDefault="00F87ECA" w:rsidP="00F87ECA">
      <w:pPr>
        <w:pStyle w:val="Paragrafi"/>
      </w:pPr>
      <w:r w:rsidRPr="00615309">
        <w:t>Këto funksione merren me zbatimin e politikave ekzistuese, koordinimin e aktiviteteve të stafit mbështetës, si dhe me formulimin dhe vlerësimin e opsioneve politike mbi një fushë të caktuar duke u bazuar në eksperiencën profesionale të fushës, njohuritë e specialitetit, analizën e informacionit dhe kërkimin.</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67714"/>
    <w:rsid w:val="00470F9C"/>
    <w:rsid w:val="0050367C"/>
    <w:rsid w:val="00504A56"/>
    <w:rsid w:val="00507AF2"/>
    <w:rsid w:val="00543147"/>
    <w:rsid w:val="00545117"/>
    <w:rsid w:val="0058563C"/>
    <w:rsid w:val="005A53C5"/>
    <w:rsid w:val="005D4BA8"/>
    <w:rsid w:val="005E668D"/>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87ECA"/>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BF61990-A798-4E94-B4F3-8F6F97AB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ECA"/>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2019-03-14T16:06:00Z</dcterms:created>
  <dcterms:modified xsi:type="dcterms:W3CDTF">2019-03-14T16:06:00Z</dcterms:modified>
</cp:coreProperties>
</file>