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959" w:rsidRPr="00615309" w:rsidRDefault="00C83959" w:rsidP="00C83959">
      <w:pPr>
        <w:pStyle w:val="Akti"/>
      </w:pPr>
      <w:bookmarkStart w:id="0" w:name="_GoBack"/>
      <w:bookmarkEnd w:id="0"/>
      <w:r w:rsidRPr="00615309">
        <w:t>V E N D i M</w:t>
      </w:r>
    </w:p>
    <w:p w:rsidR="00C83959" w:rsidRPr="00615309" w:rsidRDefault="00C83959" w:rsidP="00C83959">
      <w:pPr>
        <w:pStyle w:val="NumriData"/>
      </w:pPr>
      <w:r w:rsidRPr="00615309">
        <w:t>Nr.119, datë 27.2.2003</w:t>
      </w:r>
    </w:p>
    <w:p w:rsidR="00C83959" w:rsidRPr="00615309" w:rsidRDefault="00C83959" w:rsidP="00C83959">
      <w:pPr>
        <w:pStyle w:val="Paragrafi"/>
      </w:pPr>
    </w:p>
    <w:p w:rsidR="00C83959" w:rsidRPr="00615309" w:rsidRDefault="00C83959" w:rsidP="00C83959">
      <w:pPr>
        <w:pStyle w:val="Titulli"/>
      </w:pPr>
      <w:r w:rsidRPr="00615309">
        <w:t>Për disa shtesa dhe ndryshime në vendimin nr.119, datë 18.3.2000 të Këshillit të Ministrave “Për procedurat e privatizimit me ankand të paketave shtetërore të aksioneve të shoqërive tregtare, që veprojnë në sektorët jostrategjikë</w:t>
      </w:r>
    </w:p>
    <w:p w:rsidR="00C83959" w:rsidRPr="00615309" w:rsidRDefault="00C83959" w:rsidP="00C83959">
      <w:pPr>
        <w:pStyle w:val="Paragrafi"/>
      </w:pPr>
    </w:p>
    <w:p w:rsidR="00C83959" w:rsidRPr="00615309" w:rsidRDefault="00C83959" w:rsidP="00C83959">
      <w:pPr>
        <w:pStyle w:val="BazLigjPropozues"/>
      </w:pPr>
      <w:r w:rsidRPr="00615309">
        <w:t>Në mbështetje të nenit 100 të Kushtetutës, të nenit 18 të ligjit nr.7926, datë 20.4.1995 “Për transformimin e ndërmarrjeve shtetërore në shoqëri tregtare”, i ndryshuar dhe të nenit 7 të ligjit nr.8334, datë 23.4.1998 “Për privatizimin e shoqërive tregtare, që veprojnë në sektorët jostrategjikë”, i ndryshuar, me propozimin e Ministrit të Ekonomisë, Këshilli i Minisrave</w:t>
      </w:r>
    </w:p>
    <w:p w:rsidR="00C83959" w:rsidRPr="00615309" w:rsidRDefault="00C83959" w:rsidP="00C83959">
      <w:pPr>
        <w:pStyle w:val="BazLigjPropozues"/>
      </w:pPr>
    </w:p>
    <w:p w:rsidR="00C83959" w:rsidRPr="00615309" w:rsidRDefault="00C83959" w:rsidP="00C83959">
      <w:pPr>
        <w:pStyle w:val="VENDOSI"/>
      </w:pPr>
      <w:r w:rsidRPr="00615309">
        <w:t>V E N D O S i:</w:t>
      </w:r>
    </w:p>
    <w:p w:rsidR="00C83959" w:rsidRPr="00615309" w:rsidRDefault="00C83959" w:rsidP="00C83959">
      <w:pPr>
        <w:pStyle w:val="Paragrafi"/>
      </w:pPr>
    </w:p>
    <w:p w:rsidR="00C83959" w:rsidRPr="00615309" w:rsidRDefault="00C83959" w:rsidP="00C83959">
      <w:pPr>
        <w:pStyle w:val="Paragrafi"/>
      </w:pPr>
      <w:r w:rsidRPr="00615309">
        <w:t>Në vendimin nr.119, datë 18.3.2000 të Këshillit të Ministrave, të bëhen këto shtesa dhe ndryshime:</w:t>
      </w:r>
    </w:p>
    <w:p w:rsidR="00C83959" w:rsidRPr="00615309" w:rsidRDefault="00C83959" w:rsidP="00C83959">
      <w:pPr>
        <w:pStyle w:val="Paragrafi"/>
      </w:pPr>
      <w:r w:rsidRPr="00615309">
        <w:t>1. Në pikën 2, pas shkronjës “ë”, shtohet shkronja “f”, me këtë përmbajtje:</w:t>
      </w:r>
    </w:p>
    <w:p w:rsidR="00C83959" w:rsidRPr="00615309" w:rsidRDefault="00C83959" w:rsidP="00C83959">
      <w:pPr>
        <w:pStyle w:val="Paragrafi"/>
      </w:pPr>
      <w:r w:rsidRPr="00615309">
        <w:t>“f. Aktin e regjistrimit të pasurive të paluajtshme të shoqërisë në Zyrën e Regjistrimit të Pasurive të Paluajtshme, së bashku me hartën treguese.”.</w:t>
      </w:r>
    </w:p>
    <w:p w:rsidR="00C83959" w:rsidRPr="00615309" w:rsidRDefault="00C83959" w:rsidP="00C83959">
      <w:pPr>
        <w:pStyle w:val="Paragrafi"/>
      </w:pPr>
      <w:r w:rsidRPr="00615309">
        <w:t>2. Në shkronjën “A” të kapitullit II, bëhen shtesat dhe ndryshimet si më poshtë vijon:</w:t>
      </w:r>
    </w:p>
    <w:p w:rsidR="00C83959" w:rsidRPr="00615309" w:rsidRDefault="00C83959" w:rsidP="00C83959">
      <w:pPr>
        <w:pStyle w:val="Paragrafi"/>
      </w:pPr>
      <w:r w:rsidRPr="00615309">
        <w:t>- Pika 1 riformulohet:</w:t>
      </w:r>
    </w:p>
    <w:p w:rsidR="00C83959" w:rsidRPr="00615309" w:rsidRDefault="00C83959" w:rsidP="00C83959">
      <w:pPr>
        <w:pStyle w:val="Paragrafi"/>
      </w:pPr>
      <w:r w:rsidRPr="00615309">
        <w:t>“1. Pas shqyrtimit të dokumentacionit, Agjencia Kombëtare e Privatizimit fillon menjëherë publikimin. Periudha e publikimit zgjat 30 ditë dhe bëhet në 3 gazeta me qarkullim kombëtar, 4 herë në secilën prej tyre, në njoftime në televizion, në radio dhe internet. Publikimi nëpërmjet internetit (faqja e Agjencisë Kombëtare të Privatizimit në internet) të njoftojë treguesit, ekonomikë dhe teknikë të shoqërisë (llogaritë vjetore). Kjo zbatohet në të gjitha rastet e publikimit për shitjen e paketave të aksioneve shtetërore.”.</w:t>
      </w:r>
    </w:p>
    <w:p w:rsidR="00C83959" w:rsidRPr="00615309" w:rsidRDefault="00C83959" w:rsidP="00C83959">
      <w:pPr>
        <w:pStyle w:val="Paragrafi"/>
      </w:pPr>
      <w:r w:rsidRPr="00615309">
        <w:t>- Në pikën “3”, pas fjalëve “pranë shoqërisë” shtohen fjalët “…në  mjediset publike të vendndodhjes së subjektit…”.</w:t>
      </w:r>
    </w:p>
    <w:p w:rsidR="00C83959" w:rsidRPr="00615309" w:rsidRDefault="00C83959" w:rsidP="00C83959">
      <w:pPr>
        <w:pStyle w:val="Paragrafi"/>
      </w:pPr>
      <w:r w:rsidRPr="00615309">
        <w:t>3. Pika 1 e shkronjës “C” të kapitullit I, e shfuqizuar me vendimin nr.26, datë 24.4.2001 të Gjykatës Kushtetuese, të riformulohet si më poshtë vijon:</w:t>
      </w:r>
    </w:p>
    <w:p w:rsidR="00C83959" w:rsidRPr="00615309" w:rsidRDefault="00C83959" w:rsidP="00C83959">
      <w:pPr>
        <w:pStyle w:val="Paragrafi"/>
      </w:pPr>
      <w:r w:rsidRPr="00615309">
        <w:t>“1. Ish-pronarët e truallit, si subjekte kërkuese, në dallim nga subjektet e tjera kërkuese, në mbështetje të ligjit nr.7698, datë 15.4.1993 “Për kthimin dhe kompensimin e pronave ish-pronarëve”, ndryshuar me akte të tjera ligjore, kanë të drejtë të marrin aksione të shoqërisë që privatizohet, në bazë të sipërfaqes së truallit, të përcaktuara në vendimin e Komisionit të Kthimit dhe Kompensimit të Pronave ish-Pronarëve, brenda kufizimit të shoqërisë dhe çmimit të truallit, të përcaktuar sipas vendimit të Këshillit të Ministrave “Për kriteret dhe procedurat e vlerësimit dhe të shitjes së trojeve të ndërmarrjeve shtetërore, që u nënshtrohen procedurave të privatizimit ose transformimit të tyre në shoqëri tregtare (si dhe trojeve të shoqërive me kapital shtetëror)”.”.</w:t>
      </w:r>
    </w:p>
    <w:p w:rsidR="00C83959" w:rsidRPr="00615309" w:rsidRDefault="00C83959" w:rsidP="00C83959">
      <w:pPr>
        <w:pStyle w:val="Paragrafi"/>
      </w:pPr>
      <w:r w:rsidRPr="00615309">
        <w:t>4. Në shkronjën “A” të kapitullit II, të bëhen këto shtesa dhe ndryshime:</w:t>
      </w:r>
    </w:p>
    <w:p w:rsidR="00C83959" w:rsidRPr="00615309" w:rsidRDefault="00C83959" w:rsidP="00C83959">
      <w:pPr>
        <w:pStyle w:val="Paragrafi"/>
      </w:pPr>
      <w:r w:rsidRPr="00615309">
        <w:t>- Pika 11 riformulohet si më poshtë vijon:</w:t>
      </w:r>
    </w:p>
    <w:p w:rsidR="00C83959" w:rsidRPr="00615309" w:rsidRDefault="00C83959" w:rsidP="00C83959">
      <w:pPr>
        <w:pStyle w:val="Paragrafi"/>
      </w:pPr>
      <w:r w:rsidRPr="00615309">
        <w:t>“11. Vetëm kur blerësi plotëson kushtet e autorizimit, sipas pikës 8 të shkronjës “A” të kapitullit II, Agjencia Kombëtare e Privatizimit lidh me palën blerëse kontratën e shitjes së aksioneve, brenda 30 ditëve nga dita e pagesës së vlerës së plotë të paketës së aksioneve, të publikuara për shitje.”.</w:t>
      </w:r>
    </w:p>
    <w:p w:rsidR="00C83959" w:rsidRPr="00615309" w:rsidRDefault="00C83959" w:rsidP="00C83959">
      <w:pPr>
        <w:pStyle w:val="Paragrafi"/>
      </w:pPr>
      <w:r w:rsidRPr="00615309">
        <w:t>- Pika 12 riformulohet si më poshtë vijon:</w:t>
      </w:r>
    </w:p>
    <w:p w:rsidR="00C83959" w:rsidRPr="00615309" w:rsidRDefault="00C83959" w:rsidP="00C83959">
      <w:pPr>
        <w:pStyle w:val="Paragrafi"/>
      </w:pPr>
      <w:r w:rsidRPr="00615309">
        <w:t>“12. Në rast se në ankandin e shpallur nga AKP-ja nuk ka asnjë pjesëmarrës, ajo (AKP-ja) bën edhe një publikim tjetër për shitjen e paketës së aksioneve, sipas pikës 1, të shkronjës “A” kapitulli II të vendimit. Në rast se edhe pas publikimit të dytë në ankand nuk paraqitet asnjë pjesëmarrës, AKP-ja njofton Ministrinë e Ekonomisë dhe pret një urdhër të ri për mënyrën e privatizimit të paketës së aksioneve.”.</w:t>
      </w:r>
    </w:p>
    <w:p w:rsidR="00C83959" w:rsidRPr="00615309" w:rsidRDefault="00C83959" w:rsidP="00C83959">
      <w:pPr>
        <w:pStyle w:val="Paragrafi"/>
      </w:pPr>
      <w:r w:rsidRPr="00615309">
        <w:t>- Pas pikës 12 shtohet pikat 13 dhe 14 me këtë përmbajtje:</w:t>
      </w:r>
    </w:p>
    <w:p w:rsidR="00C83959" w:rsidRPr="00615309" w:rsidRDefault="00C83959" w:rsidP="00C83959">
      <w:pPr>
        <w:pStyle w:val="Paragrafi"/>
      </w:pPr>
      <w:r w:rsidRPr="00615309">
        <w:t xml:space="preserve">“13. Ministri i Ekonomisë urdhëron privatizimin nëpërmjet ankandit të shitjes së paketës shtetërore të aksioneve me vlerë më të ulët, sipas vlerësimit të bërë nga një grup ekspertësh të pavarur </w:t>
      </w:r>
      <w:r w:rsidRPr="00615309">
        <w:lastRenderedPageBreak/>
        <w:t>kontabël dhe vlerësues pasurie, të cilët do t’i japin aksionit vlerën reale të tregut, në përputhje me legjislacionin në fuqi ose në forma të tjera, të cilat mund të gjykohen më efektive.</w:t>
      </w:r>
    </w:p>
    <w:p w:rsidR="00C83959" w:rsidRPr="00615309" w:rsidRDefault="00C83959" w:rsidP="00C83959">
      <w:pPr>
        <w:pStyle w:val="Paragrafi"/>
      </w:pPr>
      <w:r w:rsidRPr="00615309">
        <w:t>14. Në rastet kur në ankandet për blerjen e paketës së blerësit të vetëm nuk paraqitet asnjë kërkesë, punonjësit e shoqërisë janë zotërues të aksioneve sipas regjistrimit të bërë, po kështu edhe ish-pronarët e truallit të shoqërisë janë zotërues të aksioneve të shoqërisë për vlerën e truallit, si pjesë e kapitalit themeltar të shoqërisë.”.</w:t>
      </w:r>
    </w:p>
    <w:p w:rsidR="00C83959" w:rsidRPr="00615309" w:rsidRDefault="00C83959" w:rsidP="00C83959">
      <w:pPr>
        <w:pStyle w:val="Paragrafi"/>
      </w:pPr>
      <w:r w:rsidRPr="00615309">
        <w:t>5. Pika 1 e shkronjës “B” të kapitullit II riformulohet, si më poshtë vijon:</w:t>
      </w:r>
    </w:p>
    <w:p w:rsidR="00C83959" w:rsidRPr="00615309" w:rsidRDefault="00C83959" w:rsidP="00C83959">
      <w:pPr>
        <w:pStyle w:val="Paragrafi"/>
      </w:pPr>
      <w:r w:rsidRPr="00615309">
        <w:t>“1. Procedurat e shitjes së paketës të aksioneve për publikun fillojnë me publikimin, sipas pikës 1 të kapitullit II të vendimit.”.</w:t>
      </w:r>
    </w:p>
    <w:p w:rsidR="00C83959" w:rsidRPr="00615309" w:rsidRDefault="00C83959" w:rsidP="00C83959">
      <w:pPr>
        <w:pStyle w:val="Paragrafi"/>
      </w:pPr>
      <w:r w:rsidRPr="00615309">
        <w:t>6. Në shkronjën “C” të kapitullit II, të bëhen këto ndryshime:</w:t>
      </w:r>
    </w:p>
    <w:p w:rsidR="00C83959" w:rsidRPr="00615309" w:rsidRDefault="00C83959" w:rsidP="00C83959">
      <w:pPr>
        <w:pStyle w:val="Paragrafi"/>
      </w:pPr>
      <w:r w:rsidRPr="00615309">
        <w:t>- Pika 2, riformulohet si më poshtë vijon:</w:t>
      </w:r>
    </w:p>
    <w:p w:rsidR="00C83959" w:rsidRPr="00615309" w:rsidRDefault="00C83959" w:rsidP="00C83959">
      <w:pPr>
        <w:pStyle w:val="Paragrafi"/>
      </w:pPr>
      <w:r w:rsidRPr="00615309">
        <w:t>“2. Me mbërritjen e urdhrit të Ministrit të Ekonomisë, i cili shoqërohet edhe me listën e aksionerëve të shoqërisë, me adresat përkatëse, AKP-ja fillon procedurat e privatizimit, sipas pikave 1 dhe 2 të kapitullit II dhe sipas pikave 1, 2, 3, 4, 5 dhe 6 të shkronjës “A” të kapitullit II të këtij vendimi.”.</w:t>
      </w:r>
    </w:p>
    <w:p w:rsidR="00C83959" w:rsidRPr="00615309" w:rsidRDefault="00C83959" w:rsidP="00C83959">
      <w:pPr>
        <w:pStyle w:val="Paragrafi"/>
      </w:pPr>
      <w:r w:rsidRPr="00615309">
        <w:t>- Pika 8 riformulohet si më poshtë vijon:</w:t>
      </w:r>
    </w:p>
    <w:p w:rsidR="00C83959" w:rsidRPr="00615309" w:rsidRDefault="00C83959" w:rsidP="00C83959">
      <w:pPr>
        <w:pStyle w:val="Paragrafi"/>
      </w:pPr>
      <w:r w:rsidRPr="00615309">
        <w:t>“8. Kur aksionerët e shoqërisë nuk paraqiten brenda afatit ose nuk pranojnë blerjen e paketës së aksioneve nëpërmjet ankandit, AKP-ja rifillon publikimin e kësaj pakete me procedurë të zakonshme publikimi, sipas këtij vendimi.</w:t>
      </w:r>
    </w:p>
    <w:p w:rsidR="00C83959" w:rsidRPr="00615309" w:rsidRDefault="00C83959" w:rsidP="00C83959">
      <w:pPr>
        <w:pStyle w:val="Paragrafi"/>
      </w:pPr>
      <w:r w:rsidRPr="00615309">
        <w:t>Kur nuk realizohet shitja edhe pas ripublikimit të paketës së aksioneve, AKP-ja njofton Ministrinë e Ekonomisë dhe pret urdhrin përkatës për mënyrën e privatizimit të paketës së mbetur të aksioneve në shoqëri.</w:t>
      </w:r>
    </w:p>
    <w:p w:rsidR="00C83959" w:rsidRPr="00615309" w:rsidRDefault="00C83959" w:rsidP="00C83959">
      <w:pPr>
        <w:pStyle w:val="Paragrafi"/>
      </w:pPr>
      <w:r w:rsidRPr="00615309">
        <w:t>Ministri i Ekonomisë urdhëron privatizimin nëpërmjet ankandit të paketës shtetërore të aksioneve, pas vlerësimit për shitje të shoqërisë, të bërë nga një grup ekspertësh të pavarur, të cilët do t’i japin aksionit vlerën reale në përputhje me metodat bashkëkohore si: vlera e kapitalizuar aktuale e tregut; shitjet krahasuese; pasqyra e cash-it; vlera kontabël; treguesit e performancës. Vlerësimi në këtë mënyrë bëhet për të përcaktuar vlerësimin nga “tregu” të shoqërisë.”.</w:t>
      </w:r>
    </w:p>
    <w:p w:rsidR="00C83959" w:rsidRPr="00615309" w:rsidRDefault="00C83959" w:rsidP="00C83959">
      <w:pPr>
        <w:pStyle w:val="Paragrafi"/>
      </w:pPr>
      <w:r w:rsidRPr="00615309">
        <w:t>7. Paragrafi i fundit i pikës 9 të shkronjës “C” të kapitullit II, shfuqizohet dhe zëvendësohet me paragrafët si më poshtë vijon:</w:t>
      </w:r>
    </w:p>
    <w:p w:rsidR="00C83959" w:rsidRPr="00615309" w:rsidRDefault="00C83959" w:rsidP="00C83959">
      <w:pPr>
        <w:pStyle w:val="Paragrafi"/>
      </w:pPr>
      <w:r w:rsidRPr="00615309">
        <w:t>“Në shoqëritë tregtare me kapital 100 për qind shtetëror, ku trualli është futur në kapitalin e shoqërisë, sipas vendimit nr.312, datë 30.6.1994 të  Këshillit të Ministrave, të bëhet rivlerësimi i truallit sipas vendimit “Për mënyrën  e llogaritjes së vlerës së truallit për ndërmarrjet që do të shiten dhe ndërmarrjet që do të transformohen në shoqëri tregtare dhe procedurat e shitjes”, dhe për pasojë, diferenca e rivlerësimit (shtesë) do të reflektohet  në kapital të shoqërisë.</w:t>
      </w:r>
    </w:p>
    <w:p w:rsidR="00C83959" w:rsidRPr="00615309" w:rsidRDefault="00C83959" w:rsidP="00C83959">
      <w:pPr>
        <w:pStyle w:val="Paragrafi"/>
      </w:pPr>
      <w:r w:rsidRPr="00615309">
        <w:t>Për shoqëritë pjesërisht të privatizuara, tek të cilat nuk janë transferuar aksionet e ish-pronarëve të truallit, këta të fundit do të hyjnë aksionerë në shoqëri për pjesën e mbetur të kapitalit shtetëror të paprivatizuar. Për shtesën e vlerës së truallit, të llogaritur në zbatim të vendimit “Për mënyrën e llogaritjes së vlerës të truallit për ndërmarrjet që do të shiten dhe ndërmarrjet që do të transformohen në shoqëri tregtare dhe procedurat e shitjes” do të zbatohen dispozitat e seksionit VI, nënseksioni I, Zmadhimi i Kapitalit Themeltar, sipas ligjit nr.7638, datë 19.11.1992 “Për shoqëritë tregtare”.</w:t>
      </w:r>
    </w:p>
    <w:p w:rsidR="00C83959" w:rsidRPr="00615309" w:rsidRDefault="00C83959" w:rsidP="00C83959">
      <w:pPr>
        <w:pStyle w:val="Paragrafi"/>
      </w:pPr>
      <w:r w:rsidRPr="00615309">
        <w:t>Në rast se nuk realizohet procedura e mësipërme ish-pronarët do të kompensohen me njërën nga format e kompensimit, të përcaktuara me ligj.”.</w:t>
      </w:r>
    </w:p>
    <w:p w:rsidR="00C83959" w:rsidRDefault="00C83959" w:rsidP="00C83959">
      <w:pPr>
        <w:pStyle w:val="Paragrafi"/>
      </w:pPr>
    </w:p>
    <w:p w:rsidR="00C83959" w:rsidRPr="00615309" w:rsidRDefault="00C83959" w:rsidP="00C83959">
      <w:pPr>
        <w:pStyle w:val="Paragrafi"/>
      </w:pPr>
      <w:r w:rsidRPr="00615309">
        <w:t>Ky vendim hyn në fuqi pas botimit në Fletoren Zyrtare.</w:t>
      </w:r>
    </w:p>
    <w:p w:rsidR="00C83959" w:rsidRPr="00615309" w:rsidRDefault="00C83959" w:rsidP="00C83959">
      <w:pPr>
        <w:pStyle w:val="Paragrafi"/>
      </w:pPr>
    </w:p>
    <w:p w:rsidR="00C83959" w:rsidRPr="00615309" w:rsidRDefault="00C83959" w:rsidP="00C83959">
      <w:pPr>
        <w:pStyle w:val="Autoriteti"/>
      </w:pPr>
      <w:r w:rsidRPr="00615309">
        <w:t>KRYEMINISTRI</w:t>
      </w:r>
    </w:p>
    <w:p w:rsidR="00C83959" w:rsidRPr="00615309" w:rsidRDefault="00C83959" w:rsidP="00C83959">
      <w:pPr>
        <w:pStyle w:val="AutoritetiEmer"/>
      </w:pPr>
      <w:r w:rsidRPr="00615309">
        <w:t>Fatos Nano</w:t>
      </w:r>
    </w:p>
    <w:p w:rsidR="00C83959" w:rsidRPr="00615309" w:rsidRDefault="00C83959" w:rsidP="00C83959">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168C4"/>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C83959"/>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0DDA328-101E-454D-BB20-5EA9D0574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1095</Words>
  <Characters>6245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2019-03-14T16:06:00Z</dcterms:created>
  <dcterms:modified xsi:type="dcterms:W3CDTF">2019-03-14T16:06:00Z</dcterms:modified>
</cp:coreProperties>
</file>