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4ED" w:rsidRPr="00615309" w:rsidRDefault="00E334ED" w:rsidP="00E334ED">
      <w:pPr>
        <w:pStyle w:val="Akti"/>
      </w:pPr>
      <w:bookmarkStart w:id="0" w:name="_GoBack"/>
      <w:bookmarkEnd w:id="0"/>
      <w:r w:rsidRPr="00615309">
        <w:t>V E N D I M</w:t>
      </w:r>
    </w:p>
    <w:p w:rsidR="00E334ED" w:rsidRPr="00615309" w:rsidRDefault="00E334ED" w:rsidP="00E334ED">
      <w:pPr>
        <w:pStyle w:val="NumriData"/>
      </w:pPr>
      <w:r w:rsidRPr="00615309">
        <w:t>Nr.123, datë 27.2.2003</w:t>
      </w:r>
    </w:p>
    <w:p w:rsidR="00E334ED" w:rsidRPr="00615309" w:rsidRDefault="00E334ED" w:rsidP="00E334ED">
      <w:pPr>
        <w:pStyle w:val="NumriData"/>
      </w:pPr>
    </w:p>
    <w:p w:rsidR="00E334ED" w:rsidRPr="00615309" w:rsidRDefault="00E334ED" w:rsidP="00E334ED">
      <w:pPr>
        <w:pStyle w:val="Titulli"/>
      </w:pPr>
      <w:r w:rsidRPr="00615309">
        <w:t>Për sigurimin e detyrueshëm , për përgjegjësitë ndaj palëve të treta, të mjeteve motorike të institucioneve buxhetore</w:t>
      </w:r>
    </w:p>
    <w:p w:rsidR="00E334ED" w:rsidRPr="00615309" w:rsidRDefault="00E334ED" w:rsidP="00E334ED">
      <w:pPr>
        <w:pStyle w:val="Titulli"/>
      </w:pPr>
    </w:p>
    <w:p w:rsidR="00E334ED" w:rsidRPr="00615309" w:rsidRDefault="00E334ED" w:rsidP="00E334ED">
      <w:pPr>
        <w:pStyle w:val="BazLigjPropozues"/>
      </w:pPr>
      <w:r w:rsidRPr="00615309">
        <w:t>Në mbështetje të nenit 100 të Kushtetutës dhe të pikës 3 të nenit 17 të ligjit nr.7971, datë 26.7.1995 “Për prokurimin publik”, të ndryshuar me ligjin nr.8767, datë 5.4.2001, me propozimin e Ministrit të Financave, Këshilli i Ministrave</w:t>
      </w:r>
    </w:p>
    <w:p w:rsidR="00E334ED" w:rsidRPr="00615309" w:rsidRDefault="00E334ED" w:rsidP="00E334ED">
      <w:pPr>
        <w:pStyle w:val="BazLigjPropozues"/>
      </w:pPr>
    </w:p>
    <w:p w:rsidR="00E334ED" w:rsidRPr="00615309" w:rsidRDefault="00E334ED" w:rsidP="00E334ED">
      <w:pPr>
        <w:pStyle w:val="VENDOSI"/>
      </w:pPr>
      <w:r w:rsidRPr="00615309">
        <w:t>V E N D O S i:</w:t>
      </w:r>
    </w:p>
    <w:p w:rsidR="00E334ED" w:rsidRPr="00615309" w:rsidRDefault="00E334ED" w:rsidP="00E334ED">
      <w:pPr>
        <w:pStyle w:val="Paragrafi"/>
      </w:pPr>
    </w:p>
    <w:p w:rsidR="00E334ED" w:rsidRPr="00615309" w:rsidRDefault="00E334ED" w:rsidP="00E334ED">
      <w:pPr>
        <w:pStyle w:val="Paragrafi"/>
      </w:pPr>
      <w:r w:rsidRPr="00615309">
        <w:t>1. Institucionet buxhetore, për fondet limit, të miratuara në Buxhetin e Shtetit të vitit 2003, të përdorin procedurën “Prokurim i drejtpërdrejtë”, me INSIG sh.a. për sigurimin e detyrueshëm, për përgjegjësitë ndaj palëve të treta, të mjeteve të tyre motorike.</w:t>
      </w:r>
    </w:p>
    <w:p w:rsidR="00E334ED" w:rsidRPr="00615309" w:rsidRDefault="00E334ED" w:rsidP="00E334ED">
      <w:pPr>
        <w:pStyle w:val="Paragrafi"/>
      </w:pPr>
      <w:r w:rsidRPr="00615309">
        <w:t>2. Primi, që INSIG sh.a. do të arkëtojë nga institucionet buxhetore, të jetë vlera e primit të pastër, shtuar vlerën e shpenzimeve minimale administrative, të përcaktuara me urdhër të Ministrit të Financave.</w:t>
      </w:r>
    </w:p>
    <w:p w:rsidR="00E334ED" w:rsidRPr="00615309" w:rsidRDefault="00E334ED" w:rsidP="00E334ED">
      <w:pPr>
        <w:pStyle w:val="Paragrafi"/>
      </w:pPr>
      <w:r w:rsidRPr="00615309">
        <w:t>3.Ngarkohen institucionet buxhetore për zbatimin e këtij vendimi.</w:t>
      </w:r>
    </w:p>
    <w:p w:rsidR="00E334ED" w:rsidRDefault="00E334ED" w:rsidP="00E334ED">
      <w:pPr>
        <w:pStyle w:val="Paragrafi"/>
      </w:pPr>
    </w:p>
    <w:p w:rsidR="00E334ED" w:rsidRPr="00615309" w:rsidRDefault="00E334ED" w:rsidP="00E334ED">
      <w:pPr>
        <w:pStyle w:val="Paragrafi"/>
      </w:pPr>
      <w:r w:rsidRPr="00615309">
        <w:t>Ky vendim hyn në fuqi pas botimit në Fletoren Zyrtare.</w:t>
      </w:r>
    </w:p>
    <w:p w:rsidR="00E334ED" w:rsidRPr="00615309" w:rsidRDefault="00E334ED" w:rsidP="00E334ED">
      <w:pPr>
        <w:pStyle w:val="Paragrafi"/>
      </w:pPr>
    </w:p>
    <w:p w:rsidR="00E334ED" w:rsidRPr="00615309" w:rsidRDefault="00E334ED" w:rsidP="00E334ED">
      <w:pPr>
        <w:pStyle w:val="Autoriteti"/>
      </w:pPr>
      <w:r w:rsidRPr="00615309">
        <w:t>KRYEMINISTRI</w:t>
      </w:r>
    </w:p>
    <w:p w:rsidR="00E334ED" w:rsidRPr="00615309" w:rsidRDefault="00E334ED" w:rsidP="00E334ED">
      <w:pPr>
        <w:pStyle w:val="AutoritetiEmer"/>
      </w:pPr>
      <w:r w:rsidRPr="00615309">
        <w:t>Fatos Nano</w:t>
      </w:r>
    </w:p>
    <w:p w:rsidR="00E334ED" w:rsidRPr="00615309" w:rsidRDefault="00E334ED" w:rsidP="00E334ED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4946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334ED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C17D6C0-9A56-49FC-973F-053A30F2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2019-03-14T16:06:00Z</dcterms:created>
  <dcterms:modified xsi:type="dcterms:W3CDTF">2019-03-14T16:06:00Z</dcterms:modified>
</cp:coreProperties>
</file>