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359" w:rsidRPr="00615309" w:rsidRDefault="00AF3359" w:rsidP="00AF3359">
      <w:pPr>
        <w:pStyle w:val="Akti"/>
      </w:pPr>
      <w:bookmarkStart w:id="0" w:name="_GoBack"/>
      <w:bookmarkEnd w:id="0"/>
      <w:r w:rsidRPr="00615309">
        <w:t>V E N D i M</w:t>
      </w:r>
    </w:p>
    <w:p w:rsidR="00AF3359" w:rsidRPr="00615309" w:rsidRDefault="00AF3359" w:rsidP="00AF3359">
      <w:pPr>
        <w:pStyle w:val="NumriData"/>
      </w:pPr>
      <w:r w:rsidRPr="00615309">
        <w:t>Nr.125, datë 27.2.2003</w:t>
      </w:r>
    </w:p>
    <w:p w:rsidR="00AF3359" w:rsidRPr="00615309" w:rsidRDefault="00AF3359" w:rsidP="00AF3359">
      <w:pPr>
        <w:pStyle w:val="Paragrafi"/>
      </w:pPr>
    </w:p>
    <w:p w:rsidR="00AF3359" w:rsidRPr="00615309" w:rsidRDefault="00AF3359" w:rsidP="00AF3359">
      <w:pPr>
        <w:pStyle w:val="Titulli"/>
      </w:pPr>
      <w:r w:rsidRPr="00615309">
        <w:t>Për trajtimin me shtesë, për vështirësi vendi e shërbimi, të ushtarakëve, që shërbejnë në strukturat e brigadës së reagimit të shpejtë dhe të brigadës së stërvitjes</w:t>
      </w:r>
    </w:p>
    <w:p w:rsidR="00AF3359" w:rsidRPr="00615309" w:rsidRDefault="00AF3359" w:rsidP="00AF3359">
      <w:pPr>
        <w:pStyle w:val="Titulli"/>
      </w:pPr>
    </w:p>
    <w:p w:rsidR="00AF3359" w:rsidRPr="00615309" w:rsidRDefault="00AF3359" w:rsidP="00AF3359">
      <w:pPr>
        <w:pStyle w:val="BazLigjPropozues"/>
      </w:pPr>
      <w:r w:rsidRPr="00615309">
        <w:t>Në mbështetje të nenit 100 të Kushtetutës, të nenit 9 të ligjit nr.7496, datë 3.7.1991 “Për statusin e ushtarakut të Forcave të Armatosura të Republikës së Shqipërisë”, të nenve 24 pika 1 dhe 29 pika 2 të ligjit nr.8379, datë 29.7.1998 “Për hartimin dhe zbatimin e Buxhetit të Shtetit të Republikës së Shqipërisë” dhe të neneve 2 e 5 të ligjit nr.8487, datë 13.5.1999 “Për kompetencat për caktimin e pagave të punës”, me propozimin e Ministrit të Punës  dhe të Çështjeve Sociale dhe të Ministrit të Mbrojtjes, Këshilli i Ministrave</w:t>
      </w:r>
    </w:p>
    <w:p w:rsidR="00AF3359" w:rsidRPr="00615309" w:rsidRDefault="00AF3359" w:rsidP="00AF3359">
      <w:pPr>
        <w:pStyle w:val="Paragrafi"/>
      </w:pPr>
    </w:p>
    <w:p w:rsidR="00AF3359" w:rsidRPr="00615309" w:rsidRDefault="00AF3359" w:rsidP="00AF3359">
      <w:pPr>
        <w:pStyle w:val="VENDOSI"/>
      </w:pPr>
      <w:r w:rsidRPr="00615309">
        <w:t>V E N D O S I:</w:t>
      </w:r>
    </w:p>
    <w:p w:rsidR="00AF3359" w:rsidRPr="00615309" w:rsidRDefault="00AF3359" w:rsidP="00AF3359">
      <w:pPr>
        <w:pStyle w:val="Paragrafi"/>
      </w:pPr>
    </w:p>
    <w:p w:rsidR="00AF3359" w:rsidRPr="00615309" w:rsidRDefault="00AF3359" w:rsidP="00AF3359">
      <w:pPr>
        <w:pStyle w:val="Paragrafi"/>
      </w:pPr>
      <w:r w:rsidRPr="00615309">
        <w:t>1. Ushtarakët aktivë të brigadës së reagimit të shpejtë dhe të brigadës së stërvitjes të trajtohen me shtesë mbi pagën bazë mujore, për vështirësi vendi e shërbimi, deri 80 për qind të kësaj page.</w:t>
      </w:r>
    </w:p>
    <w:p w:rsidR="00AF3359" w:rsidRPr="00615309" w:rsidRDefault="00AF3359" w:rsidP="00AF3359">
      <w:pPr>
        <w:pStyle w:val="Paragrafi"/>
      </w:pPr>
      <w:r w:rsidRPr="00615309">
        <w:t>2. Shkallëzimi i kësaj shtese të bëhet nga Ministri i Mbrojtjes, në përputhje me funksionet organike.</w:t>
      </w:r>
    </w:p>
    <w:p w:rsidR="00AF3359" w:rsidRPr="00615309" w:rsidRDefault="00AF3359" w:rsidP="00AF3359">
      <w:pPr>
        <w:pStyle w:val="Paragrafi"/>
      </w:pPr>
      <w:r w:rsidRPr="00615309">
        <w:t>3. Ushtarakët, që do të trajtohen me këtë vendim, nuk përfitojnë shtesën mbi pagën bazë, për vështirësi vendi e shërbimi, sipas vendimit nr.60, datë 27.2.1992 të Këshillit të Ministrave “Për trajtimin me pagë dhe shtesë mbi pagë të ushtarakëve dhe punonjësve civilë në ushtri”.</w:t>
      </w:r>
    </w:p>
    <w:p w:rsidR="00AF3359" w:rsidRPr="00615309" w:rsidRDefault="00AF3359" w:rsidP="00AF3359">
      <w:pPr>
        <w:pStyle w:val="Paragrafi"/>
      </w:pPr>
      <w:r w:rsidRPr="00615309">
        <w:t>4. Efektet financiare për këtë vit, në vlerën 50 (pesëdhjetë) milionë lekë të përballohen nga buxheti i vitit 2003, miratuar për Ministrinë e Mbrojtjes, ndaj ky fond nga zëri “Mallra e shërbime” të kalojë në zërin “Shpenzime për pagat”.</w:t>
      </w:r>
    </w:p>
    <w:p w:rsidR="00AF3359" w:rsidRPr="00615309" w:rsidRDefault="00AF3359" w:rsidP="00AF3359">
      <w:pPr>
        <w:pStyle w:val="Paragrafi"/>
      </w:pPr>
      <w:r w:rsidRPr="00615309">
        <w:t>5. Ngarkohen Ministria e Mbrojtjes, Ministria e Financave dhe Ministria e Punës dhe e Çështjeve Sociale për zbatimin e këtij vendimi.</w:t>
      </w:r>
    </w:p>
    <w:p w:rsidR="00AF3359" w:rsidRDefault="00AF3359" w:rsidP="00AF3359">
      <w:pPr>
        <w:pStyle w:val="Paragrafi"/>
      </w:pPr>
    </w:p>
    <w:p w:rsidR="00AF3359" w:rsidRPr="00615309" w:rsidRDefault="00AF3359" w:rsidP="00AF3359">
      <w:pPr>
        <w:pStyle w:val="Paragrafi"/>
      </w:pPr>
      <w:r w:rsidRPr="00615309">
        <w:t>Ky vendim hyn në fuqi menjëherë dhe i fillon efektet financiare nga data 1.6.2003.</w:t>
      </w:r>
    </w:p>
    <w:p w:rsidR="00AF3359" w:rsidRPr="00615309" w:rsidRDefault="00AF3359" w:rsidP="00AF3359">
      <w:pPr>
        <w:pStyle w:val="Paragrafi"/>
      </w:pPr>
    </w:p>
    <w:p w:rsidR="00AF3359" w:rsidRPr="00615309" w:rsidRDefault="00AF3359" w:rsidP="00AF3359">
      <w:pPr>
        <w:pStyle w:val="Autoriteti"/>
      </w:pPr>
      <w:r w:rsidRPr="00615309">
        <w:t>KRYEMINISTRI</w:t>
      </w:r>
    </w:p>
    <w:p w:rsidR="00AF3359" w:rsidRPr="00615309" w:rsidRDefault="00AF3359" w:rsidP="00AF3359">
      <w:pPr>
        <w:pStyle w:val="AutoritetiEmer"/>
      </w:pPr>
      <w:r w:rsidRPr="00615309">
        <w:t>Fatos Nano</w:t>
      </w:r>
    </w:p>
    <w:p w:rsidR="00AF3359" w:rsidRPr="00615309" w:rsidRDefault="00AF3359" w:rsidP="00AF3359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1519A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AF3359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777CEA-31DB-4A9D-B8D7-66C8729F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2019-03-14T16:06:00Z</dcterms:created>
  <dcterms:modified xsi:type="dcterms:W3CDTF">2019-03-14T16:06:00Z</dcterms:modified>
</cp:coreProperties>
</file>