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08" w:rsidRPr="00D91758" w:rsidRDefault="00686D08" w:rsidP="00686D08">
      <w:pPr>
        <w:pStyle w:val="Akti"/>
      </w:pPr>
      <w:bookmarkStart w:id="0" w:name="_GoBack"/>
      <w:bookmarkEnd w:id="0"/>
      <w:r w:rsidRPr="00D91758">
        <w:t>V E N D I M</w:t>
      </w:r>
    </w:p>
    <w:p w:rsidR="00686D08" w:rsidRPr="00D91758" w:rsidRDefault="00686D08" w:rsidP="00686D08">
      <w:pPr>
        <w:pStyle w:val="NumriData"/>
      </w:pPr>
      <w:r w:rsidRPr="00D91758">
        <w:t>Nr.155, datë 13.3.2003</w:t>
      </w:r>
    </w:p>
    <w:p w:rsidR="00686D08" w:rsidRPr="00D91758" w:rsidRDefault="00686D08" w:rsidP="00686D08">
      <w:pPr>
        <w:pStyle w:val="Paragrafi"/>
      </w:pPr>
    </w:p>
    <w:p w:rsidR="00686D08" w:rsidRPr="00D91758" w:rsidRDefault="00686D08" w:rsidP="00686D08">
      <w:pPr>
        <w:pStyle w:val="Titulli"/>
      </w:pPr>
      <w:r w:rsidRPr="00D91758">
        <w:t>Për përballimin e shpenzimeve të atasheve ushtarakë dhe oficerëve të forcave të armatosura, që shërbejnë në shtabet e NATO-s</w:t>
      </w:r>
    </w:p>
    <w:p w:rsidR="00686D08" w:rsidRPr="00D91758" w:rsidRDefault="00686D08" w:rsidP="00686D08">
      <w:pPr>
        <w:pStyle w:val="Paragrafi"/>
      </w:pPr>
    </w:p>
    <w:p w:rsidR="00686D08" w:rsidRPr="00D91758" w:rsidRDefault="00686D08" w:rsidP="00686D08">
      <w:pPr>
        <w:pStyle w:val="BazLigjPropozues"/>
      </w:pPr>
      <w:r w:rsidRPr="00D91758">
        <w:t>Në mbështetje të nenit 100 të Kushtetutës, të nenit 9 të ligjit nr.7496, datë 3.7.1991 “Për statusin e ushtarakut të Forcave të Armatosura të Republikës së Shqipërisë“ dhe të pikës 11 të nenit 14 të ligjit nr.8671, datë 26.10.2000 “Për pushtetet dhe autoritetet e komandimit e të drejtimit strategjik të Forcave të Armatosura të Republikës së Shqipërisë”, me propozimin e Ministrit të Mbrojtjes, Këshilli i Ministrave</w:t>
      </w:r>
    </w:p>
    <w:p w:rsidR="00686D08" w:rsidRPr="00D91758" w:rsidRDefault="00686D08" w:rsidP="00686D08">
      <w:pPr>
        <w:pStyle w:val="Paragrafi"/>
      </w:pPr>
    </w:p>
    <w:p w:rsidR="00686D08" w:rsidRPr="00D91758" w:rsidRDefault="00686D08" w:rsidP="00686D08">
      <w:pPr>
        <w:pStyle w:val="VENDOSI"/>
      </w:pPr>
      <w:r w:rsidRPr="00D91758">
        <w:t>V E N D O S I:</w:t>
      </w:r>
    </w:p>
    <w:p w:rsidR="00686D08" w:rsidRPr="00D91758" w:rsidRDefault="00686D08" w:rsidP="00686D08">
      <w:pPr>
        <w:pStyle w:val="Paragrafi"/>
      </w:pPr>
    </w:p>
    <w:p w:rsidR="00686D08" w:rsidRPr="00D91758" w:rsidRDefault="00686D08" w:rsidP="00686D08">
      <w:pPr>
        <w:pStyle w:val="Paragrafi"/>
      </w:pPr>
      <w:r w:rsidRPr="00D91758">
        <w:t>I. Për shpenzimet për atashetë ushtarakë të akredituar në vende të tjera</w:t>
      </w:r>
    </w:p>
    <w:p w:rsidR="00686D08" w:rsidRPr="00D91758" w:rsidRDefault="00686D08" w:rsidP="00686D08">
      <w:pPr>
        <w:pStyle w:val="Paragrafi"/>
      </w:pPr>
      <w:r w:rsidRPr="00D91758">
        <w:t>1. Ministria e Mbrojtjes të përballojë brenda fondeve buxhetore vjetore, shpenzimet e atasheve ushtarakë të akredituar në vende të tjera për veprimtaritë e veçanta, që kanë të bëjnë me:</w:t>
      </w:r>
    </w:p>
    <w:p w:rsidR="00686D08" w:rsidRPr="00D91758" w:rsidRDefault="00686D08" w:rsidP="00686D08">
      <w:pPr>
        <w:pStyle w:val="Paragrafi"/>
      </w:pPr>
      <w:r w:rsidRPr="00D91758">
        <w:t>- shpenzimet publicitare në interes të Forcave të Armatosura të Republikës së Shqipërisë;</w:t>
      </w:r>
    </w:p>
    <w:p w:rsidR="00686D08" w:rsidRPr="00D91758" w:rsidRDefault="00686D08" w:rsidP="00686D08">
      <w:pPr>
        <w:pStyle w:val="Paragrafi"/>
      </w:pPr>
      <w:r w:rsidRPr="00D91758">
        <w:t>- shpenzimet për udhëtime dhe dieta brenda vendit pritës;</w:t>
      </w:r>
    </w:p>
    <w:p w:rsidR="00686D08" w:rsidRPr="00D91758" w:rsidRDefault="00686D08" w:rsidP="00686D08">
      <w:pPr>
        <w:pStyle w:val="Paragrafi"/>
      </w:pPr>
      <w:r w:rsidRPr="00D91758">
        <w:t>- shpenzimet për karburant;</w:t>
      </w:r>
    </w:p>
    <w:p w:rsidR="00686D08" w:rsidRPr="00D91758" w:rsidRDefault="00686D08" w:rsidP="00686D08">
      <w:pPr>
        <w:pStyle w:val="Paragrafi"/>
      </w:pPr>
      <w:r w:rsidRPr="00D91758">
        <w:t>- shpenzimet për udhëtime dhe dieta jashtë vendit pritës, kur këto kryhen në interes të Ministrisë së Mbrojtjes;</w:t>
      </w:r>
    </w:p>
    <w:p w:rsidR="00686D08" w:rsidRPr="00D91758" w:rsidRDefault="00686D08" w:rsidP="00686D08">
      <w:pPr>
        <w:pStyle w:val="Paragrafi"/>
      </w:pPr>
      <w:r w:rsidRPr="00D91758">
        <w:t>- shpenzimet për pritje të partnerëve zyrtarë, në vendin pritës;</w:t>
      </w:r>
    </w:p>
    <w:p w:rsidR="00686D08" w:rsidRPr="00D91758" w:rsidRDefault="00686D08" w:rsidP="00686D08">
      <w:pPr>
        <w:pStyle w:val="Paragrafi"/>
      </w:pPr>
      <w:r w:rsidRPr="00D91758">
        <w:t>- shpenzimet për ceremoni zyrtare të karakterit ushtarak, të vendit pritës;</w:t>
      </w:r>
    </w:p>
    <w:p w:rsidR="00686D08" w:rsidRPr="00D91758" w:rsidRDefault="00686D08" w:rsidP="00686D08">
      <w:pPr>
        <w:pStyle w:val="Paragrafi"/>
      </w:pPr>
      <w:r w:rsidRPr="00D91758">
        <w:t>- shpenzimet për pritje të personelit ushtarak të nivelit të lartë;</w:t>
      </w:r>
    </w:p>
    <w:p w:rsidR="00686D08" w:rsidRPr="00D91758" w:rsidRDefault="00686D08" w:rsidP="00686D08">
      <w:pPr>
        <w:pStyle w:val="Paragrafi"/>
      </w:pPr>
      <w:r w:rsidRPr="00D91758">
        <w:t>- shpenzimet për uniformën;</w:t>
      </w:r>
    </w:p>
    <w:p w:rsidR="00686D08" w:rsidRPr="00D91758" w:rsidRDefault="00686D08" w:rsidP="00686D08">
      <w:pPr>
        <w:pStyle w:val="Paragrafi"/>
      </w:pPr>
      <w:r w:rsidRPr="00D91758">
        <w:t>- shpenzimet për mbështetjen e veprimtarive, veçanërisht të rëndësishme, të studentëve ushtarakë shqiptarë, në vendet përkatëse.</w:t>
      </w:r>
    </w:p>
    <w:p w:rsidR="00686D08" w:rsidRPr="00D91758" w:rsidRDefault="00686D08" w:rsidP="00686D08">
      <w:pPr>
        <w:pStyle w:val="Paragrafi"/>
      </w:pPr>
      <w:r w:rsidRPr="00D91758">
        <w:t>2. Për efekt të pagesës së alokacionit, grada e atasheut ushtarak njësohet me gradën e ministrit këshilltar.</w:t>
      </w:r>
    </w:p>
    <w:p w:rsidR="00686D08" w:rsidRPr="00D91758" w:rsidRDefault="00686D08" w:rsidP="00686D08">
      <w:pPr>
        <w:pStyle w:val="Paragrafi"/>
      </w:pPr>
      <w:r w:rsidRPr="00D91758">
        <w:t>II. Shpenzimet për ushtarakët shqiptarë, që shërbejnë në shtabet e NATO-s</w:t>
      </w:r>
    </w:p>
    <w:p w:rsidR="00686D08" w:rsidRPr="00D91758" w:rsidRDefault="00686D08" w:rsidP="00686D08">
      <w:pPr>
        <w:pStyle w:val="Paragrafi"/>
      </w:pPr>
      <w:r w:rsidRPr="00D91758">
        <w:t>1. Ministria e Mbrojtjes të përballojë shpenzimet për kryerjen e veprimtarisë së oficerëve shqiptarë që shërbejnë në shtabet e NATO-s.</w:t>
      </w:r>
    </w:p>
    <w:p w:rsidR="00686D08" w:rsidRPr="00D91758" w:rsidRDefault="00686D08" w:rsidP="00686D08">
      <w:pPr>
        <w:pStyle w:val="Paragrafi"/>
      </w:pPr>
      <w:r w:rsidRPr="00D91758">
        <w:t>2. Ushtarakët shqiptarë, për kohën që shërbejnë në shtabet e NATO-s, përveç alokacionit, përfitojnë edhe pagën përkatëse (pagë klase, shtesë vjetërsie dhe shpërblim mbi pagën), që kanë në çastin e transferimit ose të emërimit.</w:t>
      </w:r>
    </w:p>
    <w:p w:rsidR="00686D08" w:rsidRPr="00D91758" w:rsidRDefault="00686D08" w:rsidP="00686D08">
      <w:pPr>
        <w:pStyle w:val="Paragrafi"/>
      </w:pPr>
      <w:r w:rsidRPr="00D91758">
        <w:t>3. Alokacioni fillon të paguhet ditën e arritjes së ushtarakut në zyrat e shtabit të NATO-s dhe ndërpritet pas mbarimit të misionit.</w:t>
      </w:r>
    </w:p>
    <w:p w:rsidR="00686D08" w:rsidRPr="00D91758" w:rsidRDefault="00686D08" w:rsidP="00686D08">
      <w:pPr>
        <w:pStyle w:val="Paragrafi"/>
      </w:pPr>
      <w:r w:rsidRPr="00D91758">
        <w:t>4. Ushtaraku aktiv kur shkon për herë të parë në zyrat e shtabit të NATO-s merr si paradhënie në valutë alokacionin për 15 ditë, të cilin e shlyen brenda 6 muajve nga dita e fillimit të detyrës. Nëse transferohet në atdhe para mbarimit të këtij afati, kundërvlerën e paradhënies së mbetur e shlyen në lekë, sipas kursit të shkëmbimit të valutave, brenda 6 muajve pas kthimit në atdhe.</w:t>
      </w:r>
    </w:p>
    <w:p w:rsidR="00686D08" w:rsidRPr="00D91758" w:rsidRDefault="00686D08" w:rsidP="00686D08">
      <w:pPr>
        <w:pStyle w:val="Paragrafi"/>
      </w:pPr>
      <w:r w:rsidRPr="00D91758">
        <w:t>5. Kur ushtaraku aktiv dërgohet me shërbim jashtë venddislokimit të komandës ose kur vjen në atdhe, por në shtetin ku kryen detyrën ka lënë bashkëshorten dhe fëmijët, këta të fundit marrin 100 për qind të alokacionit.</w:t>
      </w:r>
    </w:p>
    <w:p w:rsidR="00686D08" w:rsidRPr="00D91758" w:rsidRDefault="00686D08" w:rsidP="00686D08">
      <w:pPr>
        <w:pStyle w:val="Paragrafi"/>
      </w:pPr>
      <w:r w:rsidRPr="00D91758">
        <w:t>6. Kur ushtaraku aktiv shtrohet për kurim në institucionet shëndetësore të shtetit, ku ndodhet komanda ose shtabi i NATO-s, ose në ndonjë shtet tjetër, merr 80 për qind të alokacionit.</w:t>
      </w:r>
    </w:p>
    <w:p w:rsidR="00686D08" w:rsidRPr="00D91758" w:rsidRDefault="00686D08" w:rsidP="00686D08">
      <w:pPr>
        <w:pStyle w:val="Paragrafi"/>
      </w:pPr>
      <w:r w:rsidRPr="00D91758">
        <w:t>7. Ushtaraku aktiv gëzon të drejtën e pushimeve javore, pushimeve në ditët e festave zyrtare dhe pushimin vjetor të paguar, për kohën që është me detyrë jashtë shtetit, sipas dispozitave ligjore në fuqi në Republikën e Shqipërisë. Shteti nuk merr përsipër shpenzimet për ushtarakun, kur ai kthehet në atdhe për të bërë lejen e zakonshme. Me miratimin e Ministrit të Mbrojtjes, për raste të veçanta (vetëm për fatkeqësi) për ushtarakun dhe bashkëshorten, paguhen nga shteti vetëm shpenzimet e udhëtimit (për ardhjen në atdhe dhe kthimin në vendin e huaj).</w:t>
      </w:r>
    </w:p>
    <w:p w:rsidR="00686D08" w:rsidRPr="00D91758" w:rsidRDefault="00686D08" w:rsidP="00686D08">
      <w:pPr>
        <w:pStyle w:val="Paragrafi"/>
      </w:pPr>
      <w:r w:rsidRPr="00D91758">
        <w:t xml:space="preserve">8. Punësimi i bashkëshortes së ushtarakut aktiv, bëhet vetëm me miratimin e Ministrit të Mbrojtjes. Në rastet e punësimit të bashkëshortes jashtë misionit, alokacionit të ushtarakut i bëhet </w:t>
      </w:r>
      <w:r w:rsidRPr="00D91758">
        <w:lastRenderedPageBreak/>
        <w:t>zbritje 30 për qind, ndërsa  në rastin kur bashkëshortja punësohet në punë të ndryshme në mision dhe merr një shpërblim deri në 40 për qind të funksionit që kryen, ushtaraku merr 100 për qind të alokacionit.</w:t>
      </w:r>
    </w:p>
    <w:p w:rsidR="00686D08" w:rsidRPr="00D91758" w:rsidRDefault="00686D08" w:rsidP="00686D08">
      <w:pPr>
        <w:pStyle w:val="Paragrafi"/>
      </w:pPr>
      <w:r w:rsidRPr="00D91758">
        <w:t>9. Ushtaraku aktiv për përmbushjen me korrektësi të detyrës, merr një alokacion deri në 15 ditë, kur është ngarkuar me përgjegjësi financiare e materiale dhe deri në 5 ditë për ushtarakët e tjerë.</w:t>
      </w:r>
    </w:p>
    <w:p w:rsidR="00686D08" w:rsidRPr="00D91758" w:rsidRDefault="00686D08" w:rsidP="00686D08">
      <w:pPr>
        <w:pStyle w:val="Paragrafi"/>
      </w:pPr>
      <w:r w:rsidRPr="00D91758">
        <w:t>10. Ministria e Mbrojtjes për këta ushtarakë aktivë, bashkëshortet e tyre si dhe fëmijët parashkollorë, bën sigurimet e detyrueshme sipas legjislacionit të shtetit përkatës, ku ata kryejnë detyrën. Ushtaraku aktiv, bashkëshortja e tij dhe fëmijët parashkollorë kanë të drejtë që, për raste urgjencash, të mjekohen në vendin ku ushtaraku kryen detyrën, me miratimin e eprorit direkt dhe sipas rregullave të shtabit ku ai bën pjesë, kur për një gjë të tillë  nuk është parashikuar sigurimi shëndetësor. Në këtë rast, shpenzimet përballohen nga shteti, ndërsa për rastet e tjera, shpenzimet përballohen nga vetë ushtaraku.</w:t>
      </w:r>
    </w:p>
    <w:p w:rsidR="00686D08" w:rsidRPr="00D91758" w:rsidRDefault="00686D08" w:rsidP="00686D08">
      <w:pPr>
        <w:pStyle w:val="Paragrafi"/>
      </w:pPr>
      <w:r w:rsidRPr="00D91758">
        <w:t>11. Shkallëzimi në përqindje i funksioneve të këtyre ushtarakëve, në raport me nivelin bazë të alokacionit është:</w:t>
      </w:r>
    </w:p>
    <w:p w:rsidR="00686D08" w:rsidRPr="00D91758" w:rsidRDefault="00686D08" w:rsidP="00686D08">
      <w:pPr>
        <w:pStyle w:val="Paragrafi"/>
      </w:pPr>
      <w:r w:rsidRPr="00D91758">
        <w:t>- Nënoficer170 për qind</w:t>
      </w:r>
    </w:p>
    <w:p w:rsidR="00686D08" w:rsidRPr="00D91758" w:rsidRDefault="00686D08" w:rsidP="00686D08">
      <w:pPr>
        <w:pStyle w:val="Paragrafi"/>
      </w:pPr>
      <w:r w:rsidRPr="00D91758">
        <w:t>- Oficer190 për qind</w:t>
      </w:r>
    </w:p>
    <w:p w:rsidR="00686D08" w:rsidRPr="00D91758" w:rsidRDefault="00686D08" w:rsidP="00686D08">
      <w:pPr>
        <w:pStyle w:val="Paragrafi"/>
      </w:pPr>
      <w:r w:rsidRPr="00D91758">
        <w:t>12. Masa e alokacionit për nivelin bazë (100 për qind) caktohet nga Ministria e Punëve të Jashtme, Ministria e Financave dhe Ministria e Mbrojtjes.</w:t>
      </w:r>
    </w:p>
    <w:p w:rsidR="00686D08" w:rsidRPr="00D91758" w:rsidRDefault="00686D08" w:rsidP="00686D08">
      <w:pPr>
        <w:pStyle w:val="Paragrafi"/>
      </w:pPr>
      <w:r w:rsidRPr="00D91758">
        <w:t>13. Ministria e Mbrojtjes përballon shpenzimet për qira, energji elektrike, ujë, ngrohje e gaz të apartamentit të banimit të ushtarakut, si dhe për kancelari e shpenzime të tjera administrative.</w:t>
      </w:r>
    </w:p>
    <w:p w:rsidR="00686D08" w:rsidRPr="00D91758" w:rsidRDefault="00686D08" w:rsidP="00686D08">
      <w:pPr>
        <w:pStyle w:val="Paragrafi"/>
      </w:pPr>
      <w:r w:rsidRPr="00D91758">
        <w:t>14. Ushtaraku aktiv ka të drejtë të marrë shpenzime udhëtimi, akomodimi dhe dietë në valutë të huaj, sipas legjislacionit në fuqi, kur nga drejtuesi emërohet në detyrë, thirret në atdhe ose dërgohet me shërbim në një shtet tjetër, kthehet në atdhe në përfundim të misionit, si dhe dërgohet me shërbim për nevoja pune nga autoritete drejtuese të NATO-s.</w:t>
      </w:r>
    </w:p>
    <w:p w:rsidR="00686D08" w:rsidRPr="00D91758" w:rsidRDefault="00686D08" w:rsidP="00686D08">
      <w:pPr>
        <w:pStyle w:val="Paragrafi"/>
      </w:pPr>
      <w:r w:rsidRPr="00D91758">
        <w:t>Për rastet e parashikuara në pikën 14 të këtij vendimi, personeli oficer i misionit dhe personeli nënoficer marrin dietën e kategorisë së tretë. Kur ushtaraku shoqërohet nga bashkëshortja, edhe kjo e fundit merr dietën e kategorisë së tretë.</w:t>
      </w:r>
    </w:p>
    <w:p w:rsidR="00686D08" w:rsidRPr="00D91758" w:rsidRDefault="00686D08" w:rsidP="00686D08">
      <w:pPr>
        <w:pStyle w:val="Paragrafi"/>
      </w:pPr>
      <w:r w:rsidRPr="00D91758">
        <w:t>III. Ngarkohen Ministria e Mbrojtjes, Ministria e Punëve të Jashtme dhe Ministria e Financave, që brenda 30 ditëve pas hyrjes në fuqi, të nxjerrim udhëzimin e përbashkët për zbatimin e këtij vendimi.</w:t>
      </w:r>
    </w:p>
    <w:p w:rsidR="00686D08" w:rsidRPr="00D91758" w:rsidRDefault="00686D08" w:rsidP="00686D08">
      <w:pPr>
        <w:pStyle w:val="Paragrafi"/>
      </w:pPr>
      <w:r w:rsidRPr="00D91758">
        <w:t>Ky vendim hyn në fuqi pas botimit në Fletoren Zyrtare.</w:t>
      </w:r>
    </w:p>
    <w:p w:rsidR="00686D08" w:rsidRPr="00D91758" w:rsidRDefault="00686D08" w:rsidP="00686D08">
      <w:pPr>
        <w:pStyle w:val="Paragrafi"/>
      </w:pPr>
    </w:p>
    <w:p w:rsidR="00686D08" w:rsidRPr="00D91758" w:rsidRDefault="00686D08" w:rsidP="00686D08">
      <w:pPr>
        <w:pStyle w:val="Autoriteti"/>
      </w:pPr>
      <w:r w:rsidRPr="00D91758">
        <w:t>KRYEMINISTRI</w:t>
      </w:r>
    </w:p>
    <w:p w:rsidR="00686D08" w:rsidRPr="00D91758" w:rsidRDefault="00686D08" w:rsidP="00686D08">
      <w:pPr>
        <w:pStyle w:val="AutoritetiEmer"/>
      </w:pPr>
      <w:r w:rsidRPr="00D91758">
        <w:t>Fatos Nano</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86D08"/>
    <w:rsid w:val="006A37D8"/>
    <w:rsid w:val="00705463"/>
    <w:rsid w:val="0074183C"/>
    <w:rsid w:val="00767527"/>
    <w:rsid w:val="007B0B5A"/>
    <w:rsid w:val="0080475E"/>
    <w:rsid w:val="008072B9"/>
    <w:rsid w:val="00841EC5"/>
    <w:rsid w:val="008521B4"/>
    <w:rsid w:val="00872000"/>
    <w:rsid w:val="00881600"/>
    <w:rsid w:val="008F6FC4"/>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8E911DD-17FE-4FE1-83A4-A918BD07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2019-03-14T16:07:00Z</dcterms:created>
  <dcterms:modified xsi:type="dcterms:W3CDTF">2019-03-14T16:07:00Z</dcterms:modified>
</cp:coreProperties>
</file>