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B5" w:rsidRPr="00BE747D" w:rsidRDefault="007209B5" w:rsidP="007209B5">
      <w:pPr>
        <w:pStyle w:val="Akti"/>
      </w:pPr>
      <w:bookmarkStart w:id="0" w:name="_GoBack"/>
      <w:bookmarkEnd w:id="0"/>
      <w:r w:rsidRPr="00BE747D">
        <w:t>V E N D I M</w:t>
      </w:r>
    </w:p>
    <w:p w:rsidR="007209B5" w:rsidRPr="00BE747D" w:rsidRDefault="007209B5" w:rsidP="007209B5">
      <w:pPr>
        <w:pStyle w:val="NumriData"/>
      </w:pPr>
      <w:r w:rsidRPr="00BE747D">
        <w:t>Nr.196, datë 20.3.2003</w:t>
      </w:r>
    </w:p>
    <w:p w:rsidR="007209B5" w:rsidRPr="00BE747D" w:rsidRDefault="007209B5" w:rsidP="007209B5">
      <w:pPr>
        <w:pStyle w:val="Paragrafi"/>
      </w:pPr>
    </w:p>
    <w:p w:rsidR="007209B5" w:rsidRPr="00BE747D" w:rsidRDefault="007209B5" w:rsidP="007209B5">
      <w:pPr>
        <w:pStyle w:val="Titulli"/>
      </w:pPr>
      <w:r w:rsidRPr="00BE747D">
        <w:t>PËR STANDARDET E ZHVILLIMIT TË KURRIKULAVE TË ARSIMIT</w:t>
      </w:r>
      <w:r w:rsidR="00FC6C01">
        <w:t xml:space="preserve"> </w:t>
      </w:r>
      <w:r w:rsidRPr="00BE747D">
        <w:t>DHE FORMIMIT PROFESIONAL</w:t>
      </w:r>
    </w:p>
    <w:p w:rsidR="007209B5" w:rsidRPr="00BE747D" w:rsidRDefault="007209B5" w:rsidP="007209B5">
      <w:pPr>
        <w:pStyle w:val="Paragrafi"/>
      </w:pPr>
    </w:p>
    <w:p w:rsidR="007209B5" w:rsidRPr="00BE747D" w:rsidRDefault="007209B5" w:rsidP="007209B5">
      <w:pPr>
        <w:pStyle w:val="BazLigjPropozues"/>
      </w:pPr>
      <w:r w:rsidRPr="00BE747D">
        <w:t xml:space="preserve">Në mbështetje të nenit 100 të Kushtetutës dhe të nenit 28 të ligjit nr.8872, datë 29.3.2002 “Për arsimin dhe formimin profesional në Republikën e Shqipërisë” me propozimin e Ministrit të Arsimit dhe të Shkencës dhe Ministrit të Punës dhe të Çështjeve Sociale, Këshilli i  Ministrave </w:t>
      </w:r>
    </w:p>
    <w:p w:rsidR="007209B5" w:rsidRPr="00BE747D" w:rsidRDefault="007209B5" w:rsidP="007209B5">
      <w:pPr>
        <w:pStyle w:val="Paragrafi"/>
      </w:pPr>
    </w:p>
    <w:p w:rsidR="007209B5" w:rsidRPr="00BE747D" w:rsidRDefault="007209B5" w:rsidP="007209B5">
      <w:pPr>
        <w:pStyle w:val="VENDOSI"/>
      </w:pPr>
      <w:r w:rsidRPr="00BE747D">
        <w:t>V E N D O S i:</w:t>
      </w:r>
    </w:p>
    <w:p w:rsidR="007209B5" w:rsidRPr="00BE747D" w:rsidRDefault="007209B5" w:rsidP="007209B5">
      <w:pPr>
        <w:pStyle w:val="Paragrafi"/>
      </w:pPr>
    </w:p>
    <w:p w:rsidR="007209B5" w:rsidRPr="00BE747D" w:rsidRDefault="007209B5" w:rsidP="007209B5">
      <w:pPr>
        <w:pStyle w:val="Paragrafi"/>
      </w:pPr>
      <w:r w:rsidRPr="00BE747D">
        <w:t xml:space="preserve">1. Strukturat e kurrikulave të kualifikimeve profesionale (profileve dhe e specialiteteve) për nivele të ndryshme, që ofrohen në shkollat teknike e profesionale, publike, si dhe në qendrat publike të formimit profesional, të jenë si më poshtë vijon: </w:t>
      </w:r>
    </w:p>
    <w:p w:rsidR="007209B5" w:rsidRPr="00BE747D" w:rsidRDefault="007209B5" w:rsidP="007209B5">
      <w:pPr>
        <w:pStyle w:val="Paragrafi"/>
      </w:pPr>
      <w:r w:rsidRPr="00BE747D">
        <w:t>A. Kurrikula  në nivel qendror, si standard kombëtar i kualifikimit profesional përkatës, përmban:</w:t>
      </w:r>
    </w:p>
    <w:p w:rsidR="007209B5" w:rsidRPr="00BE747D" w:rsidRDefault="007209B5" w:rsidP="007209B5">
      <w:pPr>
        <w:pStyle w:val="Paragrafi"/>
      </w:pPr>
      <w:r w:rsidRPr="00BE747D">
        <w:t>a)  emërtimin e kualifikimit profesional;</w:t>
      </w:r>
    </w:p>
    <w:p w:rsidR="007209B5" w:rsidRPr="00BE747D" w:rsidRDefault="007209B5" w:rsidP="007209B5">
      <w:pPr>
        <w:pStyle w:val="Paragrafi"/>
      </w:pPr>
      <w:r w:rsidRPr="00BE747D">
        <w:t>b) qëllimet e përgjithshme të kualifikimit profesional;</w:t>
      </w:r>
    </w:p>
    <w:p w:rsidR="007209B5" w:rsidRPr="00BE747D" w:rsidRDefault="007209B5" w:rsidP="007209B5">
      <w:pPr>
        <w:pStyle w:val="Paragrafi"/>
      </w:pPr>
      <w:r w:rsidRPr="00BE747D">
        <w:t>c) përshkrimin e përgjithshëm të veçorive të kualifikimit profesional (strukturën e kualifikimit, kohëzgjatjen, vendin që zë në strukturën e kualifikimeve profesionale kombëtare, mundësitë e punësimit dhe të kualifikimit të mëtejshëm);</w:t>
      </w:r>
    </w:p>
    <w:p w:rsidR="007209B5" w:rsidRPr="00BE747D" w:rsidRDefault="007209B5" w:rsidP="007209B5">
      <w:pPr>
        <w:pStyle w:val="Paragrafi"/>
      </w:pPr>
      <w:r w:rsidRPr="00BE747D">
        <w:t xml:space="preserve">ç) kriteret e përgjithshme të pranimit për kualifikimin përkatës; </w:t>
      </w:r>
    </w:p>
    <w:p w:rsidR="007209B5" w:rsidRPr="00BE747D" w:rsidRDefault="007209B5" w:rsidP="007209B5">
      <w:pPr>
        <w:pStyle w:val="Paragrafi"/>
      </w:pPr>
      <w:r w:rsidRPr="00BE747D">
        <w:t xml:space="preserve">d) listën e njohurive, shprehive e qëndrimeve, që do të përvetësohen nga nxënësi ose kursanti gjatë periudhës së kualifikimit; </w:t>
      </w:r>
    </w:p>
    <w:p w:rsidR="007209B5" w:rsidRPr="00BE747D" w:rsidRDefault="007209B5" w:rsidP="007209B5">
      <w:pPr>
        <w:pStyle w:val="Paragrafi"/>
      </w:pPr>
      <w:r w:rsidRPr="00BE747D">
        <w:t xml:space="preserve">dh) përmbajtja e përgjthshme (lëndët, temat, modulet mësimore) dhe synimet përkatëse; </w:t>
      </w:r>
    </w:p>
    <w:p w:rsidR="007209B5" w:rsidRPr="00BE747D" w:rsidRDefault="007209B5" w:rsidP="007209B5">
      <w:pPr>
        <w:pStyle w:val="Paragrafi"/>
      </w:pPr>
      <w:r w:rsidRPr="00BE747D">
        <w:t xml:space="preserve">e) shpërndarja kohore për elemente të përmbajtjes; </w:t>
      </w:r>
    </w:p>
    <w:p w:rsidR="007209B5" w:rsidRPr="00BE747D" w:rsidRDefault="007209B5" w:rsidP="007209B5">
      <w:pPr>
        <w:pStyle w:val="Paragrafi"/>
      </w:pPr>
      <w:r w:rsidRPr="00BE747D">
        <w:t>ë) kriteret e përgjithshme të vlerësimit të nxënësit ose kursantit, si dhe të provimeve përfundimtare dhe të pjekurisë;</w:t>
      </w:r>
    </w:p>
    <w:p w:rsidR="007209B5" w:rsidRPr="00BE747D" w:rsidRDefault="007209B5" w:rsidP="007209B5">
      <w:pPr>
        <w:pStyle w:val="Paragrafi"/>
      </w:pPr>
      <w:r w:rsidRPr="00BE747D">
        <w:t>f) llojin e dëshmisë (dëftesë, diplomë, certifikatë) me të cilën pajiset nxënësi ose kursanti pas përfundimit të kualifikimit përkatës;</w:t>
      </w:r>
    </w:p>
    <w:p w:rsidR="007209B5" w:rsidRPr="00BE747D" w:rsidRDefault="007209B5" w:rsidP="007209B5">
      <w:pPr>
        <w:pStyle w:val="Paragrafi"/>
      </w:pPr>
      <w:r w:rsidRPr="00BE747D">
        <w:t>g) udhëzimet e përgjithshme dhe kushtet e nevojshme për zhvillimin normal të kualifikimit profesional përkatës.</w:t>
      </w:r>
    </w:p>
    <w:p w:rsidR="007209B5" w:rsidRPr="00BE747D" w:rsidRDefault="007209B5" w:rsidP="007209B5">
      <w:pPr>
        <w:pStyle w:val="Paragrafi"/>
      </w:pPr>
      <w:r w:rsidRPr="00BE747D">
        <w:t>B. Kurrikula në nivel shkolle ose qendre, e cila bazohet në kurrikulën e nivelit qendror përkatës, përmban:</w:t>
      </w:r>
    </w:p>
    <w:p w:rsidR="007209B5" w:rsidRPr="00BE747D" w:rsidRDefault="007209B5" w:rsidP="007209B5">
      <w:pPr>
        <w:pStyle w:val="Paragrafi"/>
      </w:pPr>
      <w:r w:rsidRPr="00BE747D">
        <w:t>a) programet e hollësishme të lëndëve teorike dhe praktike ose moduleve të kualifikimit profesional përkatës, si dhe radhën e zhvillimit të tyre;</w:t>
      </w:r>
    </w:p>
    <w:p w:rsidR="007209B5" w:rsidRPr="00BE747D" w:rsidRDefault="007209B5" w:rsidP="007209B5">
      <w:pPr>
        <w:pStyle w:val="Paragrafi"/>
      </w:pPr>
      <w:r w:rsidRPr="00BE747D">
        <w:t>b) objektivat e veçanta (rezultatet e pritshme) në procesin mësimor;</w:t>
      </w:r>
    </w:p>
    <w:p w:rsidR="007209B5" w:rsidRPr="00BE747D" w:rsidRDefault="007209B5" w:rsidP="007209B5">
      <w:pPr>
        <w:pStyle w:val="Paragrafi"/>
      </w:pPr>
      <w:r w:rsidRPr="00BE747D">
        <w:t>c) shpërndarja kohore për elementet e hollësishme të përmbajtjeve;</w:t>
      </w:r>
    </w:p>
    <w:p w:rsidR="007209B5" w:rsidRPr="00BE747D" w:rsidRDefault="007209B5" w:rsidP="007209B5">
      <w:pPr>
        <w:pStyle w:val="Paragrafi"/>
      </w:pPr>
      <w:r w:rsidRPr="00BE747D">
        <w:t>ç) mënyrat e mësimdhënies dhe format e vlerësimit të nxënësit ose kursantit;</w:t>
      </w:r>
    </w:p>
    <w:p w:rsidR="007209B5" w:rsidRPr="00BE747D" w:rsidRDefault="007209B5" w:rsidP="007209B5">
      <w:pPr>
        <w:pStyle w:val="Paragrafi"/>
      </w:pPr>
      <w:r w:rsidRPr="00BE747D">
        <w:t>d) kushtet e nevojshme për zhvillimin normal të procesit mësimor.</w:t>
      </w:r>
    </w:p>
    <w:p w:rsidR="007209B5" w:rsidRPr="00BE747D" w:rsidRDefault="007209B5" w:rsidP="007209B5">
      <w:pPr>
        <w:pStyle w:val="Paragrafi"/>
      </w:pPr>
      <w:r w:rsidRPr="00BE747D">
        <w:t xml:space="preserve">2. Ministria e Arsimit dhe e Shkencës porosit, financon dhe miraton kurrikulat e nivelit qendror për kualifikimet profesionale të ofruara nga shkollat teknike e profesionale, publike, në përputhje me strukturën e paraqitur në pikën 1 shkronja  “A”. </w:t>
      </w:r>
    </w:p>
    <w:p w:rsidR="007209B5" w:rsidRPr="00BE747D" w:rsidRDefault="007209B5" w:rsidP="007209B5">
      <w:pPr>
        <w:pStyle w:val="Paragrafi"/>
      </w:pPr>
      <w:r w:rsidRPr="00BE747D">
        <w:t>3. Shkollat publike, teknike dhe profesionale, hartojnë kurrikulën në nivel shkolle, në përputhje me strukturën e paraqitur në pikën 1 shkronja “B”. Verifikimi dhe miratimi i kurrikulës bëhet nga një bord këshillimor, me specialistë të zgjedhur nga drejtoria arsimore dhe drejtoria e shkollës.</w:t>
      </w:r>
    </w:p>
    <w:p w:rsidR="007209B5" w:rsidRPr="00BE747D" w:rsidRDefault="007209B5" w:rsidP="007209B5">
      <w:pPr>
        <w:pStyle w:val="Paragrafi"/>
      </w:pPr>
      <w:r w:rsidRPr="00BE747D">
        <w:t>4.Ministria e Punës dhe Çështjeve Sociale porosit, financon dhe miraton kurrikulat e nivelit qendror të kualifikimeve profesionale, që ofrojnë qendrat publike të formimit profesional, në përputhje me strukturën e paraqitur në pikën 1 shkronja “A”.</w:t>
      </w:r>
    </w:p>
    <w:p w:rsidR="007209B5" w:rsidRPr="00BE747D" w:rsidRDefault="007209B5" w:rsidP="007209B5">
      <w:pPr>
        <w:pStyle w:val="Paragrafi"/>
      </w:pPr>
      <w:r w:rsidRPr="00BE747D">
        <w:t>5. Qendrat publike të formimit profesional hartojnë kurrikulën në nivel qendre në përputhje me strukturën e paraqitur në pikën 1 shkronja “B”. Verifikimi dhe miratimi i kurrikulës bëhet nga një bord këshillimor, me specialistë të zgjedhur nga drejtoria arsimore dhe drejtoria e qendrës.</w:t>
      </w:r>
    </w:p>
    <w:p w:rsidR="007209B5" w:rsidRPr="00BE747D" w:rsidRDefault="007209B5" w:rsidP="007209B5">
      <w:pPr>
        <w:pStyle w:val="Paragrafi"/>
      </w:pPr>
      <w:r w:rsidRPr="00BE747D">
        <w:t xml:space="preserve">6. Ministria e Arsimit dhe e Shkencës dhe Ministria e Punës dhe Çështjeve Sociale mund të </w:t>
      </w:r>
      <w:r w:rsidRPr="00BE747D">
        <w:lastRenderedPageBreak/>
        <w:t xml:space="preserve">bëjnë rishikimin e kurrikulave përkatëse, të nivelit qendror për t’iu pëgjigjur ndryshimeve të profesioneve. </w:t>
      </w:r>
    </w:p>
    <w:p w:rsidR="007209B5" w:rsidRPr="00BE747D" w:rsidRDefault="007209B5" w:rsidP="007209B5">
      <w:pPr>
        <w:pStyle w:val="Paragrafi"/>
      </w:pPr>
      <w:r w:rsidRPr="00BE747D">
        <w:t>7. Ngarkohet Ministria e Arsimit dhe e Shkencës dhe Ministria e Punës dhe Çështjeve Sociale për zbatimin e këtij vendimi.</w:t>
      </w:r>
    </w:p>
    <w:p w:rsidR="007209B5" w:rsidRPr="00BE747D" w:rsidRDefault="007209B5" w:rsidP="007209B5">
      <w:pPr>
        <w:pStyle w:val="Paragrafi"/>
      </w:pPr>
      <w:r w:rsidRPr="00BE747D">
        <w:t>Ky vendim hyn në fuqi pas botimit në Fletoren Zyrtare.</w:t>
      </w:r>
    </w:p>
    <w:p w:rsidR="007209B5" w:rsidRPr="00BE747D" w:rsidRDefault="007209B5" w:rsidP="007209B5">
      <w:pPr>
        <w:pStyle w:val="Paragrafi"/>
      </w:pPr>
    </w:p>
    <w:p w:rsidR="007209B5" w:rsidRPr="00BE747D" w:rsidRDefault="007209B5" w:rsidP="007209B5">
      <w:pPr>
        <w:pStyle w:val="Autoriteti"/>
      </w:pPr>
      <w:r w:rsidRPr="00BE747D">
        <w:t>KRYEMINISTRI</w:t>
      </w:r>
    </w:p>
    <w:p w:rsidR="007209B5" w:rsidRPr="00BE747D" w:rsidRDefault="007209B5" w:rsidP="007209B5">
      <w:pPr>
        <w:pStyle w:val="AutoritetiEmer"/>
      </w:pPr>
      <w:r w:rsidRPr="00BE747D">
        <w:t xml:space="preserve">    Fatos Nano</w:t>
      </w:r>
    </w:p>
    <w:p w:rsidR="007209B5" w:rsidRPr="00BE747D" w:rsidRDefault="007209B5" w:rsidP="007209B5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209B5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839E8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C6C01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F2F7C5-936B-4E13-A32A-B23325CE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7209B5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2019-03-14T16:15:00Z</dcterms:created>
  <dcterms:modified xsi:type="dcterms:W3CDTF">2019-03-14T16:15:00Z</dcterms:modified>
</cp:coreProperties>
</file>