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250" w:rsidRPr="00427F9F" w:rsidRDefault="001A7250" w:rsidP="001A7250">
      <w:pPr>
        <w:pStyle w:val="Akti"/>
        <w:rPr>
          <w:rFonts w:eastAsia="MS Mincho"/>
        </w:rPr>
      </w:pPr>
      <w:bookmarkStart w:id="0" w:name="_GoBack"/>
      <w:bookmarkEnd w:id="0"/>
      <w:r w:rsidRPr="00427F9F">
        <w:rPr>
          <w:rFonts w:eastAsia="MS Mincho"/>
        </w:rPr>
        <w:t>V E N D I M</w:t>
      </w:r>
    </w:p>
    <w:p w:rsidR="001A7250" w:rsidRPr="00427F9F" w:rsidRDefault="001A7250" w:rsidP="001A7250">
      <w:pPr>
        <w:pStyle w:val="NumriData"/>
      </w:pPr>
      <w:r w:rsidRPr="00427F9F">
        <w:t>Nr.206, datë 28.3.2003</w:t>
      </w:r>
    </w:p>
    <w:p w:rsidR="001A7250" w:rsidRPr="00427F9F" w:rsidRDefault="001A7250" w:rsidP="0041026A">
      <w:pPr>
        <w:pStyle w:val="Paragrafi"/>
      </w:pPr>
    </w:p>
    <w:p w:rsidR="001A7250" w:rsidRPr="00427F9F" w:rsidRDefault="001A7250" w:rsidP="001A7250">
      <w:pPr>
        <w:pStyle w:val="Titulli"/>
      </w:pPr>
      <w:r w:rsidRPr="00427F9F">
        <w:t>PËR BLERJE KARBURANTESH  PËR  AUTOMJETE  DHE  NGROHJE  QENDRORE NGA MINISTRITË, INSTITUCIONET QENDRORE, BUXHETORE DHE ENTET NË VARËSI TË TYRE, ME PROCEDURËN “PROKURIM I DREJTPËRDREJTË”</w:t>
      </w:r>
    </w:p>
    <w:p w:rsidR="001A7250" w:rsidRPr="00427F9F" w:rsidRDefault="001A7250" w:rsidP="0041026A">
      <w:pPr>
        <w:pStyle w:val="Paragrafi"/>
      </w:pPr>
    </w:p>
    <w:p w:rsidR="001A7250" w:rsidRPr="00427F9F" w:rsidRDefault="001A7250" w:rsidP="001A7250">
      <w:pPr>
        <w:pStyle w:val="BazLigjPropozues"/>
      </w:pPr>
      <w:r w:rsidRPr="00427F9F">
        <w:t>Në mbështetje të nenit 100 të Kushtetutës dhe të neneve 5 pika 3 e 17 të ligjit nr.7971, datë 26.7.1995 “Për prokurimin publik”, me propozimin e Ministrit të Industrisë dhe të Energjetikës, Këshilli i Ministrave</w:t>
      </w:r>
    </w:p>
    <w:p w:rsidR="001A7250" w:rsidRPr="00427F9F" w:rsidRDefault="001A7250" w:rsidP="0041026A">
      <w:pPr>
        <w:pStyle w:val="Paragrafi"/>
      </w:pPr>
    </w:p>
    <w:p w:rsidR="001A7250" w:rsidRPr="00427F9F" w:rsidRDefault="001A7250" w:rsidP="001A7250">
      <w:pPr>
        <w:pStyle w:val="VENDOSI"/>
      </w:pPr>
      <w:r w:rsidRPr="00427F9F">
        <w:t>V E N D O S I:</w:t>
      </w:r>
    </w:p>
    <w:p w:rsidR="001A7250" w:rsidRPr="00427F9F" w:rsidRDefault="001A7250" w:rsidP="0041026A">
      <w:pPr>
        <w:pStyle w:val="Paragrafi"/>
      </w:pPr>
    </w:p>
    <w:p w:rsidR="001A7250" w:rsidRPr="00427F9F" w:rsidRDefault="001A7250" w:rsidP="001A7250">
      <w:pPr>
        <w:pStyle w:val="Paragrafi"/>
      </w:pPr>
      <w:r w:rsidRPr="00427F9F">
        <w:t>1. Blerjen e karburantit për automjete dhe ngrohje qendrore, nga ministritë dhe institucionet qendrore me procedurën “Prokurim i drejtpërdrejtë”, për periudhën deri më 1 korrik 2003, në shoqëritë “ARMO” sh.a., Fier dhe PETROLIMPEX” sh.a., Tiranë, si më poshtë vijon:</w:t>
      </w:r>
    </w:p>
    <w:p w:rsidR="001A7250" w:rsidRPr="00427F9F" w:rsidRDefault="001A7250" w:rsidP="001A7250">
      <w:pPr>
        <w:pStyle w:val="Paragrafi"/>
      </w:pPr>
      <w:r w:rsidRPr="00427F9F">
        <w:t>a) Për fondin limit 111 123 471 (njëqind e njëmbëdhjetë milionë e njëqind e njëzet e tre mijë e katërqind e shtatëdhjetë e një) lekësh, të përdoret procedura “Prokurim i drejtpërdrejtë” me shoqëritë “ARMO” sh.a., Fier dhe “PETROLIMPEX” sh.a., Tiranë për blerje nafte për furnizimin e automjeteve me talona, kundrejt çmimit 88 lekë/litër për naftë vendi dhe 93 lekë/litër për naftë importi.</w:t>
      </w:r>
    </w:p>
    <w:p w:rsidR="001A7250" w:rsidRPr="00427F9F" w:rsidRDefault="001A7250" w:rsidP="001A7250">
      <w:pPr>
        <w:pStyle w:val="Paragrafi"/>
      </w:pPr>
      <w:r w:rsidRPr="00427F9F">
        <w:t>b) Për fondin limit prej 119 800 200 (njëqind e nëntëmbëdhjetë milionë e tetëqind mijë e dyqind) lekësh të përdoret procedura “Prokurim i drejtpërdrejtë“, me shoqëritë “ARMO” sh.a., Fier dhe “PETROLIMPEX” sh.a., Tiranë, për blerje nafte për furnizimin e automjeteve dhe ngrohje qendrore, me tërheqje me autobot, kundrejt çmimit 80 lekë/litër për naftë vendi dhe 88 lekë/litër për naftë importi.</w:t>
      </w:r>
    </w:p>
    <w:p w:rsidR="001A7250" w:rsidRPr="00427F9F" w:rsidRDefault="001A7250" w:rsidP="001A7250">
      <w:pPr>
        <w:pStyle w:val="Paragrafi"/>
      </w:pPr>
      <w:r w:rsidRPr="00427F9F">
        <w:t>c) Për fondin limit prej 26 395 290 (njëzet e gjashtë milionë e treqind e nëndhjetë e pesë mijë e dyqind e nëntëdhjetë) lekësh, të përdoret procedura “Prokurim i drejtpërdrejtë”, me shoqërinë “ARMO” sh.a., Fier, për blerje solari për ngrohje qendrore, kundrejt çmimit 30 lekë/litër.</w:t>
      </w:r>
    </w:p>
    <w:p w:rsidR="001A7250" w:rsidRPr="00427F9F" w:rsidRDefault="001A7250" w:rsidP="001A7250">
      <w:pPr>
        <w:pStyle w:val="Paragrafi"/>
      </w:pPr>
      <w:r w:rsidRPr="00427F9F">
        <w:t>ç) Për fondin limit prej 31 954 140 (tridhjetë e një milionë e nëntëqind e pesëdhjetë e katër mijë e njëqind e dyzet) lekësh, të përdoret procedura “Prokurim i drejtpërdrejtë”, me shoqërinë “PETROLIMPEX” sh.a., Tiranë, për blerje benzine pa plumb, për furnizimin e automjeteve me talona, kundrejt çmimit 113 lekë/litër.</w:t>
      </w:r>
    </w:p>
    <w:p w:rsidR="001A7250" w:rsidRPr="00427F9F" w:rsidRDefault="001A7250" w:rsidP="001A7250">
      <w:pPr>
        <w:pStyle w:val="Paragrafi"/>
      </w:pPr>
      <w:r w:rsidRPr="00427F9F">
        <w:t>d) Për fondin limit prej 70 513 500 (shtatëdhjetë milionë e pesëqind e trembëdhjetë mijë e pesëqind) lekësh, të përdoret procedura “Prokurim i drejtpërdrejtë“, me shoqërinë “PETROLOMPEX”, sh.a., Tiranë, për blerje benzine pa plumb me tërheqje me autobot, kundrejt çmimit 105 lekë/litër.</w:t>
      </w:r>
    </w:p>
    <w:p w:rsidR="001A7250" w:rsidRPr="00427F9F" w:rsidRDefault="001A7250" w:rsidP="001A7250">
      <w:pPr>
        <w:pStyle w:val="Paragrafi"/>
      </w:pPr>
      <w:r w:rsidRPr="00427F9F">
        <w:t>dh) Për fondin limit prej 3 586 104 (tre milionë e pesëqind e tetëdhjetë e gjashtë mijë e njëqind e katër) lekësh, të përdoret procedura “Prokurim i drejtpërdrejtë”, me shoqërinë “PETROLIMPEX”, sh.a., Tiranë, për blerje benzine super për furnizimin e automjeteve me talona, kundrejt çmimit 108 lekë/litër.</w:t>
      </w:r>
    </w:p>
    <w:p w:rsidR="001A7250" w:rsidRPr="00427F9F" w:rsidRDefault="001A7250" w:rsidP="001A7250">
      <w:pPr>
        <w:pStyle w:val="Paragrafi"/>
      </w:pPr>
      <w:r w:rsidRPr="00427F9F">
        <w:t>2. Ministritë, institucionet qendrore, buxhetore dhe entet e varësisë të lidhin kontratat përkatëse, për fondet sipas listës, që i bashkëlidhet këtij vendimi.</w:t>
      </w:r>
    </w:p>
    <w:p w:rsidR="001A7250" w:rsidRPr="00427F9F" w:rsidRDefault="001A7250" w:rsidP="001A7250">
      <w:pPr>
        <w:pStyle w:val="Paragrafi"/>
      </w:pPr>
      <w:r w:rsidRPr="00427F9F">
        <w:t>3. Zbatimi i paragrafëve të pikës 6.2 të vendimit nr.676, datë 20.12.2002 të Këshillit të Ministrave “Për përdorimin e fondeve buxhetore të planifikuara për mallra, shërbime, ndërtime”, për shërbimet për furnizim me karburant, gazoil, benzol dhe për ngrohje qendrore, të pezullohet për periudhën deri më 1 korrik 2003.</w:t>
      </w:r>
    </w:p>
    <w:p w:rsidR="001A7250" w:rsidRPr="00427F9F" w:rsidRDefault="001A7250" w:rsidP="001A7250">
      <w:pPr>
        <w:pStyle w:val="Paragrafi"/>
      </w:pPr>
      <w:r w:rsidRPr="00427F9F">
        <w:t>4. Ngarkohen ministritë dhe institucionet qendrore, buxhetore, për zbatimin e këtij vendimi.</w:t>
      </w:r>
    </w:p>
    <w:p w:rsidR="001A7250" w:rsidRPr="00427F9F" w:rsidRDefault="001A7250" w:rsidP="001A7250">
      <w:pPr>
        <w:pStyle w:val="Paragrafi"/>
      </w:pPr>
      <w:r w:rsidRPr="00427F9F">
        <w:t>Ky vendim hyn në fuqi menjëherë dhe botohet në Fletoren Zyrtare.</w:t>
      </w:r>
    </w:p>
    <w:p w:rsidR="001A7250" w:rsidRPr="00427F9F" w:rsidRDefault="001A7250" w:rsidP="001A7250">
      <w:pPr>
        <w:pStyle w:val="Paragrafi"/>
      </w:pPr>
    </w:p>
    <w:p w:rsidR="001A7250" w:rsidRPr="00427F9F" w:rsidRDefault="001A7250" w:rsidP="001A7250">
      <w:pPr>
        <w:pStyle w:val="Autoriteti"/>
      </w:pPr>
      <w:r w:rsidRPr="00427F9F">
        <w:t>KRYEMINISTRI</w:t>
      </w:r>
    </w:p>
    <w:p w:rsidR="001A7250" w:rsidRPr="00427F9F" w:rsidRDefault="001A7250" w:rsidP="001A7250">
      <w:pPr>
        <w:pStyle w:val="AutoritetiEmer"/>
      </w:pPr>
      <w:r w:rsidRPr="00427F9F">
        <w:t xml:space="preserve">    Fatos Nano</w:t>
      </w:r>
    </w:p>
    <w:p w:rsidR="001A7250" w:rsidRPr="00427F9F" w:rsidRDefault="001A7250" w:rsidP="0041026A">
      <w:pPr>
        <w:pStyle w:val="Paragrafi"/>
      </w:pPr>
    </w:p>
    <w:p w:rsidR="001A7250" w:rsidRPr="00427F9F" w:rsidRDefault="001A7250" w:rsidP="0041026A">
      <w:pPr>
        <w:pStyle w:val="Paragrafi"/>
      </w:pPr>
    </w:p>
    <w:p w:rsidR="001A7250" w:rsidRPr="00427F9F" w:rsidRDefault="001A7250" w:rsidP="001A7250">
      <w:pPr>
        <w:pStyle w:val="AneksiNr"/>
      </w:pPr>
      <w:r w:rsidRPr="00427F9F">
        <w:t>REGJISTRI I PARASHIKIMIT TË PROKURIMEVE PUBLIKE PËR KARBURANTE</w:t>
      </w:r>
    </w:p>
    <w:p w:rsidR="001A7250" w:rsidRPr="00427F9F" w:rsidRDefault="001A7250" w:rsidP="0041026A">
      <w:pPr>
        <w:pStyle w:val="Paragrafi"/>
      </w:pP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8"/>
        <w:gridCol w:w="1647"/>
        <w:gridCol w:w="1016"/>
        <w:gridCol w:w="990"/>
        <w:gridCol w:w="963"/>
        <w:gridCol w:w="1016"/>
        <w:gridCol w:w="1046"/>
        <w:gridCol w:w="963"/>
        <w:gridCol w:w="1216"/>
      </w:tblGrid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Objekti i prokurimit dhe Institutcionet Qendrore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Fondi limit i parashikuar për gazoilin, tollona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Fondi limit i parashikuar për benzinë super, tollona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Fondi limit i parashikuar për benzinë pa plumb, tollona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Fondi i parashikuar për gazoil lëng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Fondi i parashikuar për benzinë pa plumb, lëng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Fondi i parashikuar për solar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Fondi total</w:t>
            </w: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Mbrojtjes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2,772,000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1,890,000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52,668,000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17,010,000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363,372,705.00</w:t>
            </w: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Blerje karburanti Qendra Kombëtare e Kinematografisë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120,000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Blerje karburanti Avokati i Popullit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832,500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198,000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4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Instituti i të Përndjekurve Politikë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259,200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5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Agjencia Telegrafike Shqiptare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648,000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348,000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6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Shkolla e Magjistraturës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360,000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7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Transporteve dhe e Telekomunikacionit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1,155,000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855,000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8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Punëve të Jashtme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1,890,000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1,950,000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9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Blerje karburanti Ministria e Drejtësisë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5,055,000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2,613,000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10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Rendit Publik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51,900,000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46,800,000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11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Zyra e Prokurorit të Përgjithshëm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6,830,721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172,104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1,650,780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12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Agjencia e Prokurimit Publik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180,000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90,000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13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Garda e Republikës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3,900,000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4,800,000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14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Pushtetit Vendor dhe Decentralizimit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1,260,000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360,000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15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Punës dhe Çështjeve Sociale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4,053,240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2,702,160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16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Ekonomisë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1,320,510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427,500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681,000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548790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17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Drejtoria Rajonale Rrugore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11,715,000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18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Drejtoria e Përgjithshme e Aviacionit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201,600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19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Shëndetësisë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16,680,000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1,020,000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4,440,000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23670000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20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Mjedisit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1,200,000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855,000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21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Pushtetit Vendor dhe Decentralizimit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9,291,300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2,250,000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22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Financave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630,000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1,125,000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585,000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23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Këshilli i Ministrave, Komiteti i Birësimeve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1,950,000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3,780,000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24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Industrisë dhe e Energjetikës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4,172,700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1,603,200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25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Kulturës Rinisë dhe e Sporteve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1,515,000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1,140,000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189 000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26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Shërbimi Informativ Shtetëror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1,796,400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1,939,800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2,015,700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1,603,500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27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Akademia e Shkencave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1,339,800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812,700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60 000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28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Ndërmarrja e trajtimit të studentëve nr.2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210,000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750 000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29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Bujqësisë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1,620,000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180,000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30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 e Rregullimit të Territorit dhe e Turizmit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2,625,000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1,530,000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31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Drejtoria e Përgjithshme e Tatimeve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9,720,000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780,000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32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Avokatura e Shtetit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180,000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120,000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33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Ministria e Arsimit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6,930,000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717,000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204,000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1 177 500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34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 xml:space="preserve">Drejtoria e </w:t>
            </w:r>
            <w:r w:rsidRPr="001C22FA">
              <w:rPr>
                <w:sz w:val="16"/>
                <w:szCs w:val="16"/>
              </w:rPr>
              <w:lastRenderedPageBreak/>
              <w:t>Përgjithshme e Doganave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lastRenderedPageBreak/>
              <w:t>8,710,500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447,000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10,930,500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660,000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lastRenderedPageBreak/>
              <w:t>35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36</w:t>
            </w: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  <w:tr w:rsidR="001A7250" w:rsidRPr="001C22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720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Shuma totale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111,123,471</w:t>
            </w:r>
          </w:p>
        </w:tc>
        <w:tc>
          <w:tcPr>
            <w:tcW w:w="100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3,586,104</w:t>
            </w:r>
          </w:p>
        </w:tc>
        <w:tc>
          <w:tcPr>
            <w:tcW w:w="94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31,954,140</w:t>
            </w:r>
          </w:p>
        </w:tc>
        <w:tc>
          <w:tcPr>
            <w:tcW w:w="983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119,800,200</w:t>
            </w:r>
          </w:p>
        </w:tc>
        <w:tc>
          <w:tcPr>
            <w:tcW w:w="1088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70,513,500</w:t>
            </w:r>
          </w:p>
        </w:tc>
        <w:tc>
          <w:tcPr>
            <w:tcW w:w="921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  <w:r w:rsidRPr="001C22FA">
              <w:rPr>
                <w:sz w:val="16"/>
                <w:szCs w:val="16"/>
              </w:rPr>
              <w:t>26 395 290</w:t>
            </w:r>
          </w:p>
        </w:tc>
        <w:tc>
          <w:tcPr>
            <w:tcW w:w="1184" w:type="dxa"/>
          </w:tcPr>
          <w:p w:rsidR="001A7250" w:rsidRPr="001C22FA" w:rsidRDefault="001A7250" w:rsidP="001C22FA">
            <w:pPr>
              <w:pStyle w:val="Tabele"/>
              <w:rPr>
                <w:sz w:val="16"/>
                <w:szCs w:val="16"/>
              </w:rPr>
            </w:pPr>
          </w:p>
        </w:tc>
      </w:tr>
    </w:tbl>
    <w:p w:rsidR="001A7250" w:rsidRPr="00427F9F" w:rsidRDefault="001A7250" w:rsidP="0041026A">
      <w:pPr>
        <w:pStyle w:val="Paragrafi"/>
      </w:pPr>
    </w:p>
    <w:p w:rsidR="001A7250" w:rsidRPr="00427F9F" w:rsidRDefault="001A7250" w:rsidP="0041026A">
      <w:pPr>
        <w:pStyle w:val="Paragrafi"/>
      </w:pPr>
      <w:r w:rsidRPr="00427F9F">
        <w:t>Totali i shumave 363 372 705</w:t>
      </w:r>
    </w:p>
    <w:p w:rsidR="001A7250" w:rsidRPr="00427F9F" w:rsidRDefault="001A7250" w:rsidP="0041026A">
      <w:pPr>
        <w:pStyle w:val="Paragrafi"/>
      </w:pPr>
    </w:p>
    <w:p w:rsidR="00A0784B" w:rsidRPr="001A7250" w:rsidRDefault="00A0784B" w:rsidP="001A7250">
      <w:pPr>
        <w:rPr>
          <w:b/>
        </w:rPr>
      </w:pPr>
    </w:p>
    <w:sectPr w:rsidR="00A0784B" w:rsidRPr="001A725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07EB"/>
    <w:rsid w:val="000637B6"/>
    <w:rsid w:val="00074162"/>
    <w:rsid w:val="00075BF5"/>
    <w:rsid w:val="000B29AB"/>
    <w:rsid w:val="00105E6D"/>
    <w:rsid w:val="00134ADF"/>
    <w:rsid w:val="00187855"/>
    <w:rsid w:val="001A58B2"/>
    <w:rsid w:val="001A7250"/>
    <w:rsid w:val="001C22FA"/>
    <w:rsid w:val="001C7978"/>
    <w:rsid w:val="0022170D"/>
    <w:rsid w:val="002C6BAB"/>
    <w:rsid w:val="00304413"/>
    <w:rsid w:val="00383FD5"/>
    <w:rsid w:val="003E06F6"/>
    <w:rsid w:val="003F043A"/>
    <w:rsid w:val="0041026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D35EF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EFBFE8-AFC7-44E9-896E-2058C838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250"/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ParagrafiChar">
    <w:name w:val="Paragrafi Char"/>
    <w:basedOn w:val="DefaultParagraphFont"/>
    <w:link w:val="Paragrafi"/>
    <w:rsid w:val="001A7250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2019-03-14T16:19:00Z</dcterms:created>
  <dcterms:modified xsi:type="dcterms:W3CDTF">2019-03-14T16:19:00Z</dcterms:modified>
</cp:coreProperties>
</file>