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A2" w:rsidRPr="006372C9" w:rsidRDefault="002E14A2" w:rsidP="002E14A2">
      <w:pPr>
        <w:pStyle w:val="Akti"/>
      </w:pPr>
      <w:bookmarkStart w:id="0" w:name="_GoBack"/>
      <w:bookmarkEnd w:id="0"/>
      <w:r w:rsidRPr="006372C9">
        <w:t>V E N D i M</w:t>
      </w:r>
    </w:p>
    <w:p w:rsidR="002E14A2" w:rsidRPr="006372C9" w:rsidRDefault="002E14A2" w:rsidP="002E14A2">
      <w:pPr>
        <w:pStyle w:val="NumriData"/>
      </w:pPr>
      <w:r w:rsidRPr="006372C9">
        <w:t>Nr.221, datë 10.4.2003</w:t>
      </w:r>
    </w:p>
    <w:p w:rsidR="002E14A2" w:rsidRPr="006372C9" w:rsidRDefault="002E14A2" w:rsidP="002E14A2">
      <w:pPr>
        <w:pStyle w:val="Paragrafi"/>
      </w:pPr>
    </w:p>
    <w:p w:rsidR="002E14A2" w:rsidRPr="006372C9" w:rsidRDefault="002E14A2" w:rsidP="002E14A2">
      <w:pPr>
        <w:pStyle w:val="Titulli"/>
      </w:pPr>
      <w:r w:rsidRPr="006372C9">
        <w:t xml:space="preserve">Për disa ndryshime në vendimin nr.671, datë 15.12.2000 </w:t>
      </w:r>
    </w:p>
    <w:p w:rsidR="002E14A2" w:rsidRPr="006372C9" w:rsidRDefault="002E14A2" w:rsidP="002E14A2">
      <w:pPr>
        <w:pStyle w:val="Titulli"/>
      </w:pPr>
      <w:r w:rsidRPr="006372C9">
        <w:t>të Këshillit të Ministrave “Për krijimin e komisionit të përcaktimit të verbërisë”</w:t>
      </w:r>
    </w:p>
    <w:p w:rsidR="002E14A2" w:rsidRPr="006372C9" w:rsidRDefault="002E14A2" w:rsidP="002E14A2">
      <w:pPr>
        <w:pStyle w:val="Paragrafi"/>
      </w:pPr>
    </w:p>
    <w:p w:rsidR="002E14A2" w:rsidRPr="006372C9" w:rsidRDefault="002E14A2" w:rsidP="002E14A2">
      <w:pPr>
        <w:pStyle w:val="BazLigjPropozues"/>
      </w:pPr>
      <w:r w:rsidRPr="006372C9">
        <w:t>Në mbështetje të nenit 100 të Kushtetutës dhe të nenit 17 të ligjit nr.8098, datë 28.3.1996 “Për statusin e të verbërit”, me propozimin e Ministrit të Punës dhe të Çështjeve Sociale, Këshilli i Ministrave</w:t>
      </w:r>
    </w:p>
    <w:p w:rsidR="002E14A2" w:rsidRPr="006372C9" w:rsidRDefault="002E14A2" w:rsidP="002E14A2">
      <w:pPr>
        <w:pStyle w:val="Paragrafi"/>
      </w:pPr>
    </w:p>
    <w:p w:rsidR="002E14A2" w:rsidRPr="006372C9" w:rsidRDefault="002E14A2" w:rsidP="002E14A2">
      <w:pPr>
        <w:pStyle w:val="VENDOSI"/>
      </w:pPr>
      <w:r w:rsidRPr="006372C9">
        <w:t>V E N D O S i:</w:t>
      </w:r>
    </w:p>
    <w:p w:rsidR="002E14A2" w:rsidRPr="006372C9" w:rsidRDefault="002E14A2" w:rsidP="002E14A2">
      <w:pPr>
        <w:pStyle w:val="Paragrafi"/>
      </w:pPr>
    </w:p>
    <w:p w:rsidR="002E14A2" w:rsidRPr="006372C9" w:rsidRDefault="002E14A2" w:rsidP="002E14A2">
      <w:pPr>
        <w:pStyle w:val="Paragrafi"/>
      </w:pPr>
      <w:r w:rsidRPr="006372C9">
        <w:t>Në vendimin nr.671, datë 15.12.2000 të Këshillit të Ministrave, të bëhen këto ndryshime:</w:t>
      </w:r>
    </w:p>
    <w:p w:rsidR="002E14A2" w:rsidRPr="006372C9" w:rsidRDefault="002E14A2" w:rsidP="002E14A2">
      <w:pPr>
        <w:pStyle w:val="Paragrafi"/>
      </w:pPr>
      <w:r w:rsidRPr="006372C9">
        <w:t>1. Pika 5 riformulohet si më poshtë vijon:</w:t>
      </w:r>
    </w:p>
    <w:p w:rsidR="002E14A2" w:rsidRPr="006372C9" w:rsidRDefault="002E14A2" w:rsidP="002E14A2">
      <w:pPr>
        <w:pStyle w:val="Paragrafi"/>
      </w:pPr>
      <w:r w:rsidRPr="006372C9">
        <w:t>“5. Pagesa e mjekëve dhe e anëtarëve të tjerë të komisionit të bëhet në bazë të pjesëmarrjes në çdo komision dhe, përkatësisht, për kryetarin e komisionit në masën 23 për qind, ndërsa për anëtarët e komisionit 20 për qind të pagës mujore, sipas strukturës së pagave të përcaktuara në vendimin nr.306, datë 27.6.2002 të Këshillit të Ministrave “Për miratimin e strukturës dhe të nivelit të pagave të punonjësve me arsim të lartë në sistemin e Ministrisë së Shëndetësisë”, kreu I.1, lidhja nr.1, emërtimi “mjek”, por jo më shumë se një pagë mujore e këtij emërtimi. Komisioni mblidhet jo më shumë se katër herë në muaj.”.</w:t>
      </w:r>
    </w:p>
    <w:p w:rsidR="002E14A2" w:rsidRPr="006372C9" w:rsidRDefault="002E14A2" w:rsidP="002E14A2">
      <w:pPr>
        <w:pStyle w:val="Paragrafi"/>
      </w:pPr>
      <w:r w:rsidRPr="006372C9">
        <w:t>2. Efektet financiare, që rrjedhin nga zbatimi i këtij vendimi, të përballohen nga fondet e Shërbimit Social Shtetëror.</w:t>
      </w:r>
    </w:p>
    <w:p w:rsidR="002E14A2" w:rsidRPr="006372C9" w:rsidRDefault="002E14A2" w:rsidP="002E14A2">
      <w:pPr>
        <w:pStyle w:val="Paragrafi"/>
      </w:pPr>
      <w:r w:rsidRPr="006372C9">
        <w:t>3. Në të gjitha pikat e vendimit, emërtimi “Administrata e Përgjithshme e Ndihmës dhe Shërbimeve Sociale”, ndryshohet në “Shërbimi Social Shtetëror”.</w:t>
      </w:r>
    </w:p>
    <w:p w:rsidR="002E14A2" w:rsidRPr="006372C9" w:rsidRDefault="002E14A2" w:rsidP="002E14A2">
      <w:pPr>
        <w:pStyle w:val="Paragrafi"/>
      </w:pPr>
      <w:r w:rsidRPr="006372C9">
        <w:t>Ky vendim  hyn në fuqi pas botimit në Fletoren Zyrtare.</w:t>
      </w:r>
    </w:p>
    <w:p w:rsidR="002E14A2" w:rsidRPr="006372C9" w:rsidRDefault="002E14A2" w:rsidP="002E14A2">
      <w:pPr>
        <w:pStyle w:val="Paragrafi"/>
      </w:pPr>
    </w:p>
    <w:p w:rsidR="002E14A2" w:rsidRPr="006372C9" w:rsidRDefault="002E14A2" w:rsidP="002E14A2">
      <w:pPr>
        <w:pStyle w:val="Autoriteti"/>
      </w:pPr>
      <w:r w:rsidRPr="006372C9">
        <w:t>KRYEMINISTRI</w:t>
      </w:r>
    </w:p>
    <w:p w:rsidR="002E14A2" w:rsidRPr="006372C9" w:rsidRDefault="002E14A2" w:rsidP="002E14A2">
      <w:pPr>
        <w:pStyle w:val="AutoritetiEmer"/>
      </w:pPr>
      <w:r w:rsidRPr="006372C9">
        <w:t>Fatos Nano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5696C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14A2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05DFC9-53D2-4426-92F3-EA6D80DD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14A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