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301" w:rsidRPr="00FD0BF3" w:rsidRDefault="00D16301" w:rsidP="00D16301">
      <w:pPr>
        <w:pStyle w:val="Akti"/>
      </w:pPr>
      <w:bookmarkStart w:id="0" w:name="_GoBack"/>
      <w:bookmarkEnd w:id="0"/>
      <w:r w:rsidRPr="00FD0BF3">
        <w:t>V E N D I M</w:t>
      </w:r>
    </w:p>
    <w:p w:rsidR="00D16301" w:rsidRPr="00FD0BF3" w:rsidRDefault="00D16301" w:rsidP="00D16301">
      <w:pPr>
        <w:pStyle w:val="NumriData"/>
      </w:pPr>
      <w:r w:rsidRPr="00FD0BF3">
        <w:t>Nr.242, datë  24.4.2003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Titulli"/>
      </w:pPr>
      <w:r w:rsidRPr="00FD0BF3">
        <w:t>PËR PROCEDURAT E PRIVATIZIMIT ME TENDER TË HAPUR TË PAKETAVE TË AKSIONEVE TË SHOQËRISË ANONIME “SERVCOM” FIER, SI DHE KRITERET BAZË TË PËRZGJEDHJES SË INVESTITORËVE E TË VLERËSIMIT TË OFERTAVE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BazLigjPropozues"/>
      </w:pPr>
      <w:r w:rsidRPr="00FD0BF3">
        <w:t xml:space="preserve">Në mbështetje të nenit 100 të Kushtetutës, të nenit 12 të ligjit nr.8306, datë 14.3.1998 “Për stategjinë e privatizimit të sektorëve me rëndësi të veçantë” të ndryshuar dhe të nenit 2 të ligjit nr.8707, datë 1.12.2000 “Për privatizimin e shoqërisë anonime “Servcom””, me propozimin e Ministrit të Ekonomisë  dhe të Ministrit të Industrisë dhe të Energjetikës, Këshilli i Ministrave 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VENDOSI"/>
      </w:pPr>
      <w:r w:rsidRPr="00FD0BF3">
        <w:t>V E N D O S I: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Paragrafi"/>
      </w:pPr>
      <w:r w:rsidRPr="00FD0BF3">
        <w:t>1. Përzgjedhja e investitorëve strategjikë, që do të marrin pjesë në tenderin e hapur për shitjen e paketës së aksioneve të shoqërisë  anonime “Servcom” Fier, në përputhje me vendimin nr.372, datë 27.5.2001 të Këshillit të Ministrave “Për fillimin e procesit të privatizimit e të ristrukturimit dhe për përcaktimin e formës e të strukturës së formulës së privatizimit të shoqërisë anonime “Servcom” Fier”, të bëhet sipas kritereve të përcaktuara në shtojcën 1, që i bashkëlidhet këtij vendimi.</w:t>
      </w:r>
    </w:p>
    <w:p w:rsidR="00D16301" w:rsidRPr="00FD0BF3" w:rsidRDefault="00D16301" w:rsidP="00D16301">
      <w:pPr>
        <w:pStyle w:val="Paragrafi"/>
      </w:pPr>
      <w:r w:rsidRPr="00FD0BF3">
        <w:t>2. Procedurat e tenderit të bëhen në përputhje me vendimin nr.529, datë 21.8.1998 të Këshillit të Ministrave “Për procedurat e tenderimit të paketave të aksioneve, që zotërohen nga shteti, të shoqërive tregtare” me ndryshimet përkatëse.</w:t>
      </w:r>
    </w:p>
    <w:p w:rsidR="00D16301" w:rsidRPr="00FD0BF3" w:rsidRDefault="00D16301" w:rsidP="00D16301">
      <w:pPr>
        <w:pStyle w:val="Paragrafi"/>
      </w:pPr>
      <w:r w:rsidRPr="00FD0BF3">
        <w:t>3. Vlerësimi i ofertave të investitorëve strategjikë të bëhet sipas kritereve të mëposhtme:</w:t>
      </w:r>
    </w:p>
    <w:p w:rsidR="00D16301" w:rsidRPr="00FD0BF3" w:rsidRDefault="00D16301" w:rsidP="00D16301">
      <w:pPr>
        <w:pStyle w:val="Paragrafi"/>
      </w:pPr>
      <w:r w:rsidRPr="00FD0BF3">
        <w:t>a. Çmimi i ofruar 85 pikë;</w:t>
      </w:r>
    </w:p>
    <w:p w:rsidR="00D16301" w:rsidRPr="00FD0BF3" w:rsidRDefault="00D16301" w:rsidP="00D16301">
      <w:pPr>
        <w:pStyle w:val="Paragrafi"/>
      </w:pPr>
      <w:r w:rsidRPr="00FD0BF3">
        <w:t>b. Vlera e investimit   5 pikë;</w:t>
      </w:r>
    </w:p>
    <w:p w:rsidR="00D16301" w:rsidRPr="00FD0BF3" w:rsidRDefault="00D16301" w:rsidP="00D16301">
      <w:pPr>
        <w:pStyle w:val="Paragrafi"/>
      </w:pPr>
      <w:r w:rsidRPr="00FD0BF3">
        <w:t>c. Plani i biznesit dhe cilësia e tij   5 pikë;</w:t>
      </w:r>
    </w:p>
    <w:p w:rsidR="00D16301" w:rsidRPr="00FD0BF3" w:rsidRDefault="00D16301" w:rsidP="00D16301">
      <w:pPr>
        <w:pStyle w:val="Paragrafi"/>
      </w:pPr>
      <w:r w:rsidRPr="00FD0BF3">
        <w:t>ç. Cilësia e investitorit  5 pikë,</w:t>
      </w:r>
    </w:p>
    <w:p w:rsidR="00D16301" w:rsidRPr="00FD0BF3" w:rsidRDefault="00D16301" w:rsidP="00D16301">
      <w:pPr>
        <w:pStyle w:val="Paragrafi"/>
      </w:pPr>
      <w:r w:rsidRPr="00FD0BF3">
        <w:t>4. Ngarkohet Ministria e Ekonomisë  dhe Ministria e Industrisë dhe e Energjetikës për zbatimin e këtij vendimi.</w:t>
      </w:r>
    </w:p>
    <w:p w:rsidR="00D16301" w:rsidRPr="00FD0BF3" w:rsidRDefault="00D16301" w:rsidP="00D16301">
      <w:pPr>
        <w:pStyle w:val="Paragrafi"/>
      </w:pPr>
      <w:r w:rsidRPr="00FD0BF3">
        <w:t>Ky vendim hyn në fuqi pas botimit në Fletoren Zyrtare.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Autoriteti"/>
      </w:pPr>
      <w:r w:rsidRPr="00FD0BF3">
        <w:t>KRYEMINISTRI</w:t>
      </w:r>
    </w:p>
    <w:p w:rsidR="00D16301" w:rsidRPr="00FD0BF3" w:rsidRDefault="00D16301" w:rsidP="00D16301">
      <w:pPr>
        <w:pStyle w:val="AutoritetiEmer"/>
      </w:pPr>
      <w:r w:rsidRPr="00FD0BF3">
        <w:t>Fatos Nano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TitulliTitull"/>
      </w:pPr>
      <w:r w:rsidRPr="00FD0BF3">
        <w:t>KRITERET E PËRZGJEDHJES SË INVESTITORËVE STRATEGJIKË TË INTERESUAR PËR BLERJEN E PAKETËS SË AKSIONEVE TË SHOQËRISË “SERVCOM”-SHA, FIER.</w:t>
      </w:r>
    </w:p>
    <w:p w:rsidR="00D16301" w:rsidRPr="00FD0BF3" w:rsidRDefault="00D16301" w:rsidP="00D16301">
      <w:pPr>
        <w:pStyle w:val="Paragrafi"/>
      </w:pPr>
    </w:p>
    <w:p w:rsidR="00D16301" w:rsidRPr="00FD0BF3" w:rsidRDefault="00D16301" w:rsidP="00D16301">
      <w:pPr>
        <w:pStyle w:val="Paragrafi"/>
      </w:pPr>
      <w:r w:rsidRPr="00FD0BF3">
        <w:t>Shtojca 1</w:t>
      </w:r>
    </w:p>
    <w:p w:rsidR="00D16301" w:rsidRPr="00FD0BF3" w:rsidRDefault="00D16301" w:rsidP="00D16301">
      <w:pPr>
        <w:pStyle w:val="Paragrafi"/>
      </w:pPr>
      <w:r w:rsidRPr="00FD0BF3">
        <w:t>I. Midis investitorëve, që do të kenë dërguar  shprehjen e interesit, duke përmbushur kërkesat e treguara në njoftimin publik në përputhje me vendimin e Këshillit të Ministrave nr.529, datë 21.8.1998 “Për procedurat e tenderimit të paketave të aksioneve që zotërohen nga shteti, të shoqërive tregtare”, si dhe me ndryshimet përkatëse, ftesa për tender do t’u dërgohet vetëm kandidatëve që përmbushin kërkesat e parashikuara në pikën II, sipas afateve të parashikuara në të.</w:t>
      </w:r>
    </w:p>
    <w:p w:rsidR="00D16301" w:rsidRPr="00FD0BF3" w:rsidRDefault="00D16301" w:rsidP="00D16301">
      <w:pPr>
        <w:pStyle w:val="Paragrafi"/>
      </w:pPr>
      <w:r w:rsidRPr="00FD0BF3">
        <w:t>II.  Investitorët strategjikë të interesuar, që do të ftohen të paraqesin ofertat e tyre të detyrueshme, duhet të përmbushin kërkesat e mëposhtme paraprake:</w:t>
      </w:r>
    </w:p>
    <w:p w:rsidR="00D16301" w:rsidRPr="00FD0BF3" w:rsidRDefault="00D16301" w:rsidP="00D16301">
      <w:pPr>
        <w:pStyle w:val="Paragrafi"/>
      </w:pPr>
      <w:r w:rsidRPr="00FD0BF3">
        <w:t>a. Të jenë persona juridikë.</w:t>
      </w:r>
    </w:p>
    <w:p w:rsidR="00D16301" w:rsidRPr="00FD0BF3" w:rsidRDefault="00D16301" w:rsidP="00D16301">
      <w:pPr>
        <w:pStyle w:val="Paragrafi"/>
      </w:pPr>
      <w:r w:rsidRPr="00FD0BF3">
        <w:t>b. Të kenë një kapital tërësisht të paguar, jo më pak se 5 milionë dollarë ose ekuivalentin e shumës në valutën në të cilën është shprehur kapitali; vlera neto dhe, sipas rastit , vlera neto e konsoliduar duhet të jetë të paktën 10 milionë dollarë.</w:t>
      </w:r>
    </w:p>
    <w:p w:rsidR="00D16301" w:rsidRPr="00FD0BF3" w:rsidRDefault="00D16301" w:rsidP="00D16301">
      <w:pPr>
        <w:pStyle w:val="Paragrafi"/>
      </w:pPr>
      <w:r w:rsidRPr="00FD0BF3">
        <w:t>c. Të jenë shoqëri të specializuara në shërbimet dhe përpunimin e vendburimeve të naftës, të cilat i kanë siguruar këto shërbime gjatë jo më pak se tre vitet e fundit.</w:t>
      </w:r>
    </w:p>
    <w:p w:rsidR="00D16301" w:rsidRPr="00FD0BF3" w:rsidRDefault="00D16301" w:rsidP="00D16301">
      <w:pPr>
        <w:pStyle w:val="Paragrafi"/>
      </w:pPr>
      <w:r w:rsidRPr="00FD0BF3">
        <w:t>Të gjitha këto kërkesa do të vërtetohen nëpërmjet certifikatave zyrtare, të lëshuara nga autoritetet përkatëse ose me anë të dokumenteve të tjera të shkruara, zyrtare.</w:t>
      </w:r>
    </w:p>
    <w:p w:rsidR="00D16301" w:rsidRPr="00FD0BF3" w:rsidRDefault="00D16301" w:rsidP="00D16301">
      <w:pPr>
        <w:pStyle w:val="Paragrafi"/>
      </w:pPr>
      <w:r w:rsidRPr="00FD0BF3">
        <w:t xml:space="preserve">Palët, të cilat janë në likuidim ose nuk kanë aftësi paguese, janë nën administrim ose procedime të tjera të ngjashme, ose ndonjë procedim që nënkupton një mosaftësi paguese ose </w:t>
      </w:r>
      <w:r w:rsidRPr="00FD0BF3">
        <w:lastRenderedPageBreak/>
        <w:t xml:space="preserve">ndërprerje të biznesit, nuk do të pranohen. </w:t>
      </w:r>
    </w:p>
    <w:sectPr w:rsidR="00D16301" w:rsidRPr="00FD0BF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393C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16301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6BF25D-456A-4FD1-9C8B-647595B2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