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879" w:rsidRPr="00FD0BF3" w:rsidRDefault="00EC6879" w:rsidP="00EC6879">
      <w:pPr>
        <w:pStyle w:val="Akti"/>
      </w:pPr>
      <w:bookmarkStart w:id="0" w:name="_GoBack"/>
      <w:bookmarkEnd w:id="0"/>
      <w:r w:rsidRPr="00FD0BF3">
        <w:t>V E N D I M</w:t>
      </w:r>
    </w:p>
    <w:p w:rsidR="00EC6879" w:rsidRPr="00FD0BF3" w:rsidRDefault="00EC6879" w:rsidP="00EC6879">
      <w:pPr>
        <w:pStyle w:val="NumriData"/>
      </w:pPr>
      <w:r w:rsidRPr="00FD0BF3">
        <w:t>Nr.243. datë 24.4.2003</w:t>
      </w:r>
    </w:p>
    <w:p w:rsidR="00EC6879" w:rsidRPr="00FD0BF3" w:rsidRDefault="00EC6879" w:rsidP="00EC6879">
      <w:pPr>
        <w:pStyle w:val="Paragrafi"/>
      </w:pPr>
    </w:p>
    <w:p w:rsidR="00EC6879" w:rsidRPr="00FD0BF3" w:rsidRDefault="00EC6879" w:rsidP="00EC6879">
      <w:pPr>
        <w:pStyle w:val="Titulli"/>
      </w:pPr>
      <w:r w:rsidRPr="00FD0BF3">
        <w:t>PËR DISA SHTESA DHE NDRYSHIME NË VENDIMIN NR.372, DATË 27.5.2001 TË KËSHILLIT TË MINISTRAVE “PËR FILLIMIN E PROCESIT TË PRIVATIZIMIT E TË RISTRUKTURIMIT DHE PËR PËRCAKTIMIN E FORMËS E TË STRUKTURËS SË FORMULËS SË PRIVATIZIMIT TË SHOQËRISË ANONIME “SERVCOM” FIER”</w:t>
      </w:r>
    </w:p>
    <w:p w:rsidR="00EC6879" w:rsidRPr="00FD0BF3" w:rsidRDefault="00EC6879" w:rsidP="00EC6879">
      <w:pPr>
        <w:pStyle w:val="Paragrafi"/>
      </w:pPr>
    </w:p>
    <w:p w:rsidR="00EC6879" w:rsidRPr="00FD0BF3" w:rsidRDefault="00EC6879" w:rsidP="00EC6879">
      <w:pPr>
        <w:pStyle w:val="Paragrafi"/>
      </w:pPr>
    </w:p>
    <w:p w:rsidR="00EC6879" w:rsidRPr="00FD0BF3" w:rsidRDefault="00EC6879" w:rsidP="00EC6879">
      <w:pPr>
        <w:pStyle w:val="BazLigjPropozues"/>
      </w:pPr>
      <w:r w:rsidRPr="00FD0BF3">
        <w:t xml:space="preserve">Në mbështetje të nenit 100 të Kushtetutës, të neneve 6, 7, 8, 9 dhe 12 të ligjit nr.8306, datë 14.3.1998 “Për strategjinë e privatizimit të sektorëve me rëndësi të veçantë”, të ndryshuar dhe të nenit 2 të ligjit nr.8707, datë 1.12.2000 “Për privatizimin e shoqërisë anonime “Servcom””, me propozimin e Ministrit të Ekonomisë dhe të Ministrit të Industrisë dhe të Energjetikës, Këshilli i Ministrave </w:t>
      </w:r>
    </w:p>
    <w:p w:rsidR="00EC6879" w:rsidRPr="00FD0BF3" w:rsidRDefault="00EC6879" w:rsidP="00EC6879">
      <w:pPr>
        <w:pStyle w:val="Paragrafi"/>
      </w:pPr>
    </w:p>
    <w:p w:rsidR="00EC6879" w:rsidRPr="00FD0BF3" w:rsidRDefault="00EC6879" w:rsidP="00EC6879">
      <w:pPr>
        <w:pStyle w:val="VENDOSI"/>
      </w:pPr>
      <w:r w:rsidRPr="00FD0BF3">
        <w:t>V E N D O S I:</w:t>
      </w:r>
    </w:p>
    <w:p w:rsidR="00EC6879" w:rsidRPr="00FD0BF3" w:rsidRDefault="00EC6879" w:rsidP="00EC6879">
      <w:pPr>
        <w:pStyle w:val="Paragrafi"/>
      </w:pPr>
    </w:p>
    <w:p w:rsidR="00EC6879" w:rsidRPr="00FD0BF3" w:rsidRDefault="00EC6879" w:rsidP="00EC6879">
      <w:pPr>
        <w:pStyle w:val="Paragrafi"/>
      </w:pPr>
      <w:r w:rsidRPr="00FD0BF3">
        <w:t>Në vendimin nr.372, datë 27.5.2001 të Këshillit të Ministrave, bëhen këto shtesa dhe ndryshime:</w:t>
      </w:r>
    </w:p>
    <w:p w:rsidR="00EC6879" w:rsidRPr="00FD0BF3" w:rsidRDefault="00EC6879" w:rsidP="00EC6879">
      <w:pPr>
        <w:pStyle w:val="Paragrafi"/>
      </w:pPr>
      <w:r w:rsidRPr="00FD0BF3">
        <w:t>1. Në pikën 4, pas shkronjës “c” shtohet shkronja “ç” me këtë përmbajtje:</w:t>
      </w:r>
    </w:p>
    <w:p w:rsidR="00EC6879" w:rsidRPr="00FD0BF3" w:rsidRDefault="00EC6879" w:rsidP="00EC6879">
      <w:pPr>
        <w:pStyle w:val="Paragrafi"/>
      </w:pPr>
      <w:r w:rsidRPr="00FD0BF3">
        <w:t xml:space="preserve"> “ç” Në ndryshim nga procedurat e përcaktuara në kapitullin I, shkronja B dhe C të vendimit nr.119, datë 18.3.2000 të Këshillit të Ministrave “Për procedurat e privatizimit me ankand të paketave shtetërore të aksioneve të shoqërive tregtare, që veprojnë në sektorët jostrategjikë”, transferimi i paketave të aksioneve të kapitalit themeltar të shoqërisë për punonjësit dhe ish-pronarët e truallit të fillojë pas realizimit të shitjes me tender të paketës së aksioneve.”.</w:t>
      </w:r>
    </w:p>
    <w:p w:rsidR="00EC6879" w:rsidRPr="00FD0BF3" w:rsidRDefault="00EC6879" w:rsidP="00EC6879">
      <w:pPr>
        <w:pStyle w:val="Paragrafi"/>
      </w:pPr>
      <w:r w:rsidRPr="00FD0BF3">
        <w:t>2. Në pikën 5 fjalët “... Ministrit të Ekonomisë Publike dhe Privatizimit” zëvendësohen me “... Ministrit të Ekonomisë.”.</w:t>
      </w:r>
    </w:p>
    <w:p w:rsidR="00EC6879" w:rsidRPr="00FD0BF3" w:rsidRDefault="00EC6879" w:rsidP="00EC6879">
      <w:pPr>
        <w:pStyle w:val="Paragrafi"/>
      </w:pPr>
      <w:r w:rsidRPr="00FD0BF3">
        <w:t>3. Në pikën 11 fjalët “Ministria e Ekonomisë Publike dhe Privatizimit” zëvendësohet me “Ministria e Ekonomisë” dhe pas tyre shtohen edhe fjalët “Ministria e Industrisë  dhe e Energjetikës.”.</w:t>
      </w:r>
    </w:p>
    <w:p w:rsidR="00EC6879" w:rsidRPr="00FD0BF3" w:rsidRDefault="00EC6879" w:rsidP="00EC6879">
      <w:pPr>
        <w:pStyle w:val="Paragrafi"/>
      </w:pPr>
      <w:r w:rsidRPr="00FD0BF3">
        <w:t>Ky vendim hyn në fuqi pas botimit në Fletoren Zyrtare.</w:t>
      </w:r>
    </w:p>
    <w:p w:rsidR="00EC6879" w:rsidRPr="00FD0BF3" w:rsidRDefault="00EC6879" w:rsidP="00EC6879">
      <w:pPr>
        <w:pStyle w:val="Paragrafi"/>
      </w:pPr>
    </w:p>
    <w:p w:rsidR="00EC6879" w:rsidRPr="00FD0BF3" w:rsidRDefault="00EC6879" w:rsidP="00EC6879">
      <w:pPr>
        <w:pStyle w:val="Autoriteti"/>
      </w:pPr>
      <w:r w:rsidRPr="00FD0BF3">
        <w:t xml:space="preserve">KRYEMINISTRI </w:t>
      </w:r>
    </w:p>
    <w:p w:rsidR="00EC6879" w:rsidRPr="00FD0BF3" w:rsidRDefault="00EC6879" w:rsidP="00EC6879">
      <w:pPr>
        <w:pStyle w:val="AutoritetiEmer"/>
      </w:pPr>
      <w:r w:rsidRPr="00FD0BF3">
        <w:t xml:space="preserve">                                                                                              Fatos Nano  </w:t>
      </w:r>
    </w:p>
    <w:p w:rsidR="00A0784B" w:rsidRPr="00EC6879" w:rsidRDefault="00A0784B" w:rsidP="00EC6879"/>
    <w:sectPr w:rsidR="00A0784B" w:rsidRPr="00EC687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16F16"/>
    <w:rsid w:val="00E624E2"/>
    <w:rsid w:val="00E645E3"/>
    <w:rsid w:val="00EA206E"/>
    <w:rsid w:val="00EC6879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FB488C-AD19-4B36-9210-1B9DCE19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2019-03-14T16:18:00Z</dcterms:created>
  <dcterms:modified xsi:type="dcterms:W3CDTF">2019-03-14T16:18:00Z</dcterms:modified>
</cp:coreProperties>
</file>