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E31" w:rsidRPr="00FD0BF3" w:rsidRDefault="005E3E31" w:rsidP="005E3E31">
      <w:pPr>
        <w:pStyle w:val="Akti"/>
      </w:pPr>
      <w:bookmarkStart w:id="0" w:name="_GoBack"/>
      <w:bookmarkEnd w:id="0"/>
      <w:r w:rsidRPr="00FD0BF3">
        <w:t>V E N D I M</w:t>
      </w:r>
    </w:p>
    <w:p w:rsidR="005E3E31" w:rsidRPr="00FD0BF3" w:rsidRDefault="005E3E31" w:rsidP="005E3E31">
      <w:pPr>
        <w:pStyle w:val="NumriData"/>
      </w:pPr>
      <w:r w:rsidRPr="00FD0BF3">
        <w:t>Nr.258, datë 24.4.2003</w:t>
      </w:r>
    </w:p>
    <w:p w:rsidR="005E3E31" w:rsidRPr="00FD0BF3" w:rsidRDefault="005E3E31" w:rsidP="005E3E31">
      <w:pPr>
        <w:pStyle w:val="Paragrafi"/>
      </w:pPr>
    </w:p>
    <w:p w:rsidR="005E3E31" w:rsidRPr="00FD0BF3" w:rsidRDefault="005E3E31" w:rsidP="005E3E31">
      <w:pPr>
        <w:pStyle w:val="Titulli"/>
      </w:pPr>
      <w:r w:rsidRPr="00FD0BF3">
        <w:t xml:space="preserve">PËR DISA SHTESA NË VENDIMIN NR.205, DATË  13.4.1999 “PËR DISPOZITAT ZBATUESE TË KODIT DOGANOR”, I NDRYSHUAR </w:t>
      </w:r>
    </w:p>
    <w:p w:rsidR="005E3E31" w:rsidRPr="00FD0BF3" w:rsidRDefault="005E3E31" w:rsidP="005E3E31">
      <w:pPr>
        <w:pStyle w:val="Paragrafi"/>
      </w:pPr>
    </w:p>
    <w:p w:rsidR="005E3E31" w:rsidRPr="00FD0BF3" w:rsidRDefault="005E3E31" w:rsidP="005E3E31">
      <w:pPr>
        <w:pStyle w:val="BazLigjPropozues"/>
      </w:pPr>
      <w:r w:rsidRPr="00FD0BF3">
        <w:t xml:space="preserve"> Në mbështetje të nenit 100 të Kushtetutës të pikës 4 të nenit 199 të ligjit nr.8449, datë 27.1.1999 “Kodi Doganor i Republikës së Shqipërisë” dhe të nenit 124 të ligjit nr.8485, datë 12.5.1999 “Kodi i Procedurave Administrative të Republikës së Shqipërisë”, me propozimin e Ministrit të Financave, Këshilli i Ministrave </w:t>
      </w:r>
    </w:p>
    <w:p w:rsidR="005E3E31" w:rsidRPr="00FD0BF3" w:rsidRDefault="005E3E31" w:rsidP="005E3E31">
      <w:pPr>
        <w:pStyle w:val="Paragrafi"/>
      </w:pPr>
    </w:p>
    <w:p w:rsidR="005E3E31" w:rsidRPr="00FD0BF3" w:rsidRDefault="005E3E31" w:rsidP="005E3E31">
      <w:pPr>
        <w:pStyle w:val="VENDOSI"/>
      </w:pPr>
      <w:r w:rsidRPr="00FD0BF3">
        <w:t>V E N D O S I:</w:t>
      </w:r>
    </w:p>
    <w:p w:rsidR="005E3E31" w:rsidRPr="00FD0BF3" w:rsidRDefault="005E3E31" w:rsidP="005E3E31">
      <w:pPr>
        <w:pStyle w:val="Paragrafi"/>
      </w:pPr>
    </w:p>
    <w:p w:rsidR="005E3E31" w:rsidRPr="00FD0BF3" w:rsidRDefault="005E3E31" w:rsidP="005E3E31">
      <w:pPr>
        <w:pStyle w:val="Paragrafi"/>
      </w:pPr>
      <w:r w:rsidRPr="00FD0BF3">
        <w:t>Në vendimin 205, datë 13.4.1999 të Këshillit të Ministrave, i ndryshuar, të bëhen këto shtesa:</w:t>
      </w:r>
    </w:p>
    <w:p w:rsidR="005E3E31" w:rsidRPr="00FD0BF3" w:rsidRDefault="005E3E31" w:rsidP="005E3E31">
      <w:pPr>
        <w:pStyle w:val="Paragrafi"/>
      </w:pPr>
      <w:r w:rsidRPr="00FD0BF3">
        <w:t>1. Në shkronjën “a” të pikës 254 të shtohen 2 nënpika, me këtë përmbajtje:</w:t>
      </w:r>
    </w:p>
    <w:p w:rsidR="005E3E31" w:rsidRPr="00FD0BF3" w:rsidRDefault="005E3E31" w:rsidP="005E3E31">
      <w:pPr>
        <w:pStyle w:val="Paragrafi"/>
      </w:pPr>
      <w:r w:rsidRPr="00FD0BF3">
        <w:t>“i) pije alkoolike, verë dhe birrë;</w:t>
      </w:r>
    </w:p>
    <w:p w:rsidR="005E3E31" w:rsidRPr="00FD0BF3" w:rsidRDefault="005E3E31" w:rsidP="005E3E31">
      <w:pPr>
        <w:pStyle w:val="Paragrafi"/>
      </w:pPr>
      <w:r w:rsidRPr="00FD0BF3">
        <w:t>ii) duhan dhe produkte të duhanit.”.</w:t>
      </w:r>
    </w:p>
    <w:p w:rsidR="005E3E31" w:rsidRPr="00FD0BF3" w:rsidRDefault="005E3E31" w:rsidP="005E3E31">
      <w:pPr>
        <w:pStyle w:val="Paragrafi"/>
      </w:pPr>
      <w:r w:rsidRPr="00FD0BF3">
        <w:t>2. Në shkronjën “b”, të pikës 254 shtohen 2 nënpika, me këtë përmbajtje:</w:t>
      </w:r>
    </w:p>
    <w:p w:rsidR="005E3E31" w:rsidRPr="00FD0BF3" w:rsidRDefault="005E3E31" w:rsidP="005E3E31">
      <w:pPr>
        <w:pStyle w:val="Paragrafi"/>
      </w:pPr>
      <w:r w:rsidRPr="00FD0BF3">
        <w:t>“i) pije alkoolike, verë dhe birrë;</w:t>
      </w:r>
    </w:p>
    <w:p w:rsidR="005E3E31" w:rsidRPr="00FD0BF3" w:rsidRDefault="005E3E31" w:rsidP="005E3E31">
      <w:pPr>
        <w:pStyle w:val="Paragrafi"/>
      </w:pPr>
      <w:r w:rsidRPr="00FD0BF3">
        <w:t>ii) duhan dhe produkte të duhanit.”.</w:t>
      </w:r>
    </w:p>
    <w:p w:rsidR="005E3E31" w:rsidRPr="00FD0BF3" w:rsidRDefault="005E3E31" w:rsidP="005E3E31">
      <w:pPr>
        <w:pStyle w:val="Paragrafi"/>
      </w:pPr>
      <w:r w:rsidRPr="00FD0BF3">
        <w:t>3. Në fund të pikës 255 shtohen fjalitë me këtë përmbajtje:</w:t>
      </w:r>
    </w:p>
    <w:p w:rsidR="005E3E31" w:rsidRPr="00FD0BF3" w:rsidRDefault="005E3E31" w:rsidP="005E3E31">
      <w:pPr>
        <w:pStyle w:val="Paragrafi"/>
      </w:pPr>
      <w:r w:rsidRPr="00FD0BF3">
        <w:t>“Pijet alkoolike, vera dhe birra mund t’u shiten vetëm personave mbi 18 vjeç. Cigaret mund t’u shiten vetëm personave mbi 15 vjeç.”.</w:t>
      </w:r>
    </w:p>
    <w:p w:rsidR="005E3E31" w:rsidRPr="00FD0BF3" w:rsidRDefault="005E3E31" w:rsidP="005E3E31">
      <w:pPr>
        <w:pStyle w:val="Paragrafi"/>
      </w:pPr>
      <w:r w:rsidRPr="00FD0BF3">
        <w:t>Ky vendim hyn në fuqi pas botimit në Fletoren Zyrtare.</w:t>
      </w:r>
    </w:p>
    <w:p w:rsidR="005E3E31" w:rsidRPr="00FD0BF3" w:rsidRDefault="005E3E31" w:rsidP="005E3E31">
      <w:pPr>
        <w:pStyle w:val="Paragrafi"/>
      </w:pPr>
    </w:p>
    <w:p w:rsidR="005E3E31" w:rsidRPr="00FD0BF3" w:rsidRDefault="005E3E31" w:rsidP="005E3E31">
      <w:pPr>
        <w:pStyle w:val="Autoriteti"/>
      </w:pPr>
      <w:r w:rsidRPr="00FD0BF3">
        <w:t>KRYEMINISTRI</w:t>
      </w:r>
    </w:p>
    <w:p w:rsidR="005E3E31" w:rsidRPr="00FD0BF3" w:rsidRDefault="005E3E31" w:rsidP="005E3E31">
      <w:pPr>
        <w:pStyle w:val="AutoritetiEmer"/>
      </w:pPr>
      <w:r w:rsidRPr="00FD0BF3">
        <w:t>Fatos Nano</w:t>
      </w:r>
    </w:p>
    <w:sectPr w:rsidR="005E3E31" w:rsidRPr="00FD0BF3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23840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943C4"/>
    <w:rsid w:val="005A53C5"/>
    <w:rsid w:val="005D4BA8"/>
    <w:rsid w:val="005E3E31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AE6E651-DA18-400C-9EBC-94D33F531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19A"/>
    <w:pPr>
      <w:widowControl w:val="0"/>
      <w:jc w:val="center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76752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D4BA8"/>
    <w:pPr>
      <w:spacing w:before="0" w:after="0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2019-03-14T16:18:00Z</dcterms:created>
  <dcterms:modified xsi:type="dcterms:W3CDTF">2019-03-14T16:18:00Z</dcterms:modified>
</cp:coreProperties>
</file>