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2C7" w:rsidRPr="00FD0BF3" w:rsidRDefault="00F402C7" w:rsidP="00F402C7">
      <w:pPr>
        <w:pStyle w:val="Akti"/>
      </w:pPr>
      <w:bookmarkStart w:id="0" w:name="_GoBack"/>
      <w:bookmarkEnd w:id="0"/>
      <w:r w:rsidRPr="00FD0BF3">
        <w:t>V E N D I M</w:t>
      </w:r>
    </w:p>
    <w:p w:rsidR="00F402C7" w:rsidRPr="00FD0BF3" w:rsidRDefault="00F402C7" w:rsidP="00F402C7">
      <w:pPr>
        <w:pStyle w:val="NumriData"/>
      </w:pPr>
      <w:r w:rsidRPr="00FD0BF3">
        <w:t>Nr.267, datë 24.4.2003</w:t>
      </w:r>
    </w:p>
    <w:p w:rsidR="00F402C7" w:rsidRPr="00FD0BF3" w:rsidRDefault="00F402C7" w:rsidP="00F402C7">
      <w:pPr>
        <w:pStyle w:val="Paragrafi"/>
      </w:pPr>
    </w:p>
    <w:p w:rsidR="00F402C7" w:rsidRPr="00FD0BF3" w:rsidRDefault="00F402C7" w:rsidP="00F402C7">
      <w:pPr>
        <w:pStyle w:val="Titulli"/>
      </w:pPr>
      <w:r w:rsidRPr="00FD0BF3">
        <w:t>PËR PROCEDURAT E PROPOZIMIT DHE SHPALLJEN E ZONAVE TË MBROJTURA  DHE BUFERIKE</w:t>
      </w:r>
    </w:p>
    <w:p w:rsidR="00F402C7" w:rsidRPr="00FD0BF3" w:rsidRDefault="00F402C7" w:rsidP="00F402C7">
      <w:pPr>
        <w:pStyle w:val="Paragrafi"/>
      </w:pPr>
    </w:p>
    <w:p w:rsidR="00F402C7" w:rsidRPr="00FD0BF3" w:rsidRDefault="00F402C7" w:rsidP="00F402C7">
      <w:pPr>
        <w:pStyle w:val="BazLigjPropozues"/>
      </w:pPr>
      <w:r w:rsidRPr="00FD0BF3">
        <w:t>Në mbështetje të nenit 100 të Kushtetutës dhe të pikës 2 të nenit 13 të ligjit nr.8906, datë 6.6.2002 “Për zonat e mbrojtura”, me propozimin e Ministrit të Mjedisit dhe të Ministrit të Bujqësisë dhe të Ushqimit, Këshilli i Ministrave</w:t>
      </w:r>
    </w:p>
    <w:p w:rsidR="00F402C7" w:rsidRPr="00FD0BF3" w:rsidRDefault="00F402C7" w:rsidP="00F402C7">
      <w:pPr>
        <w:pStyle w:val="Paragrafi"/>
      </w:pPr>
      <w:r w:rsidRPr="00FD0BF3">
        <w:t xml:space="preserve"> </w:t>
      </w:r>
    </w:p>
    <w:p w:rsidR="00F402C7" w:rsidRPr="00FD0BF3" w:rsidRDefault="00F402C7" w:rsidP="00F402C7">
      <w:pPr>
        <w:pStyle w:val="VENDOSI"/>
      </w:pPr>
      <w:r w:rsidRPr="00FD0BF3">
        <w:t>V E N D O S I:</w:t>
      </w:r>
    </w:p>
    <w:p w:rsidR="00F402C7" w:rsidRPr="00FD0BF3" w:rsidRDefault="00F402C7" w:rsidP="00F402C7">
      <w:pPr>
        <w:pStyle w:val="Paragrafi"/>
      </w:pPr>
      <w:r w:rsidRPr="00FD0BF3">
        <w:t xml:space="preserve">    </w:t>
      </w:r>
    </w:p>
    <w:p w:rsidR="00F402C7" w:rsidRPr="00FD0BF3" w:rsidRDefault="00F402C7" w:rsidP="00F402C7">
      <w:pPr>
        <w:pStyle w:val="Paragrafi"/>
      </w:pPr>
      <w:r w:rsidRPr="00FD0BF3">
        <w:t>1. Miratimin e procedurave për propozimin dhe shpalljen e zonave të mbrojtura dhe buferike, si më poshtë vijon:</w:t>
      </w:r>
    </w:p>
    <w:p w:rsidR="00F402C7" w:rsidRPr="00FD0BF3" w:rsidRDefault="00F402C7" w:rsidP="00F402C7">
      <w:pPr>
        <w:pStyle w:val="Paragrafi"/>
      </w:pPr>
      <w:r w:rsidRPr="00FD0BF3">
        <w:t>a)  Ministria e Mjedisit përgatit planin e shpalljes së zonave të mbrojtura, ku përcaktohen zonat që synohen të shpallen të tilla, statusi, kufijtë dhe shkalla e mbrojtjes së secilës prej tyre.</w:t>
      </w:r>
    </w:p>
    <w:p w:rsidR="00F402C7" w:rsidRPr="00FD0BF3" w:rsidRDefault="00F402C7" w:rsidP="00F402C7">
      <w:pPr>
        <w:pStyle w:val="Paragrafi"/>
      </w:pPr>
      <w:r w:rsidRPr="00FD0BF3">
        <w:t xml:space="preserve">b)  Plani hartohet në bashkëpunim me Ministrinë e Bujqësisë dhe të Ushqimit, Ministrinë e Rregullimit të Territorit dhe të Turizmit, me organet e qeverisjes vendore, me institutet kërkimore-shkencore përkatëse dhe me shoqatat mjedisore. </w:t>
      </w:r>
    </w:p>
    <w:p w:rsidR="00F402C7" w:rsidRPr="00FD0BF3" w:rsidRDefault="00F402C7" w:rsidP="00F402C7">
      <w:pPr>
        <w:pStyle w:val="Paragrafi"/>
      </w:pPr>
      <w:r w:rsidRPr="00FD0BF3">
        <w:t xml:space="preserve">c)  Çdo organ e institucion shtetëror, qendror ose vendor, person juridik ose fizik, shoqatë jofitimprurëse ose komunitet, ka të drejtë të paraqesë në Ministrinë e Mjedisit propozime për shpalljen e zonave të mbrojtura, për ndryshimin ose heqjen e statusit të çdo zone të mbrojtur, për zgjerimin ose zvogëlimin e kufijve të zonës  dhe për zonimin e brendshëm të tyre. </w:t>
      </w:r>
    </w:p>
    <w:p w:rsidR="00F402C7" w:rsidRPr="00FD0BF3" w:rsidRDefault="00F402C7" w:rsidP="00F402C7">
      <w:pPr>
        <w:pStyle w:val="Paragrafi"/>
      </w:pPr>
      <w:r w:rsidRPr="00FD0BF3">
        <w:t>ç)  Për shpalljen e zonave të mbrojtura merret parasysh rrjeti i zonave të mbrojtura, i paraqitur në strategjinë dhe planin e veprimit për biodiversitetin.</w:t>
      </w:r>
    </w:p>
    <w:p w:rsidR="00F402C7" w:rsidRPr="00FD0BF3" w:rsidRDefault="00F402C7" w:rsidP="00F402C7">
      <w:pPr>
        <w:pStyle w:val="Paragrafi"/>
      </w:pPr>
      <w:r w:rsidRPr="00FD0BF3">
        <w:t>d)  Në publikimin e planit të zonave të mbrojtura jepet edhe afati njëmujor, brenda të cilit mund të bëhen vërejtje e sugjerime, të cilat paraqiten në  Ministrinë e Mjedisit.</w:t>
      </w:r>
    </w:p>
    <w:p w:rsidR="00F402C7" w:rsidRPr="00FD0BF3" w:rsidRDefault="00F402C7" w:rsidP="00F402C7">
      <w:pPr>
        <w:pStyle w:val="Paragrafi"/>
      </w:pPr>
      <w:r w:rsidRPr="00FD0BF3">
        <w:t>dh) Me kalimin e këtij afati dhe, nëse nuk ka pasur vërejtje e kundërshtime, plani quhet i vlefshëm dhe në bazë të tij, Ministria e Mjedisit fillon  procedurat për përgatitjen dhe paraqitjen e projektvendimit për shpalljen e zonave të mbrojtura.</w:t>
      </w:r>
    </w:p>
    <w:p w:rsidR="00F402C7" w:rsidRPr="00FD0BF3" w:rsidRDefault="00F402C7" w:rsidP="00F402C7">
      <w:pPr>
        <w:pStyle w:val="Paragrafi"/>
      </w:pPr>
      <w:r w:rsidRPr="00FD0BF3">
        <w:t xml:space="preserve">2.  Për shpalljen e një zone të mbrojtur përcaktohen, paraprakisht, statusi i saj, kufijtë dhe zonimi i brendshëm, zona buferike rreth saj, administrata e ruajtjes së zonës dhe varësia e saj,  mundësitë e përpunimit e të shfrytëzimit të zonës, të ardhurat që mund të krijohen  dhe përdorimi i tyre në dobi të zonës, në bazë të studimeve rajonale. </w:t>
      </w:r>
    </w:p>
    <w:p w:rsidR="00F402C7" w:rsidRPr="00FD0BF3" w:rsidRDefault="00F402C7" w:rsidP="00F402C7">
      <w:pPr>
        <w:pStyle w:val="Paragrafi"/>
      </w:pPr>
      <w:r w:rsidRPr="00FD0BF3">
        <w:t>3. Ministria e Mjedisit jep njoftime publike për zonat e mbrojtura, të miratuara, për monumentet  natyrore, për drurët e mbrojtur, për llojet e bimëve dhe të kafshëve veçanërisht të mbrojtura, për gjetjet minerare dhe paleontologjike, duke përcaktuar me hollësi kushtet për mbrojtjen e tyre.</w:t>
      </w:r>
    </w:p>
    <w:p w:rsidR="00F402C7" w:rsidRPr="00FD0BF3" w:rsidRDefault="00F402C7" w:rsidP="00F402C7">
      <w:pPr>
        <w:pStyle w:val="Paragrafi"/>
      </w:pPr>
      <w:r w:rsidRPr="00FD0BF3">
        <w:t>4. Për zonat e mbrojtura, të shpallura përpara hyrjes në fuqi të ligjit nr.8906, datë  6.6.2002 “Për zonat e mbrojtura”, Ministria e Mjedisit, në bashkëpunim me Ministrinë e Bujqësisë dhe të Ushqimit, merr masat për përshtatjen e statusit të tyre, në përputhje me kërkesat e këtij ligji.</w:t>
      </w:r>
    </w:p>
    <w:p w:rsidR="00F402C7" w:rsidRPr="00FD0BF3" w:rsidRDefault="00F402C7" w:rsidP="00F402C7">
      <w:pPr>
        <w:pStyle w:val="Paragrafi"/>
      </w:pPr>
      <w:r w:rsidRPr="00FD0BF3">
        <w:t xml:space="preserve">5. Ngarkohet Ministria e Mjedisit dhe Ministria e Bujqësisë dhe e Ushqimit për zbatimin e këtij vendimi. </w:t>
      </w:r>
    </w:p>
    <w:p w:rsidR="00F402C7" w:rsidRPr="00FD0BF3" w:rsidRDefault="00F402C7" w:rsidP="00F402C7">
      <w:pPr>
        <w:pStyle w:val="Paragrafi"/>
      </w:pPr>
      <w:r w:rsidRPr="00FD0BF3">
        <w:t>Ky vendim hyn në fuqi pas botimit në Fletoren Zyrtare.</w:t>
      </w:r>
    </w:p>
    <w:p w:rsidR="00F402C7" w:rsidRPr="00FD0BF3" w:rsidRDefault="00F402C7" w:rsidP="00F402C7">
      <w:pPr>
        <w:pStyle w:val="Autoriteti"/>
      </w:pPr>
      <w:r w:rsidRPr="00FD0BF3">
        <w:t>KRYEMINISTRI</w:t>
      </w:r>
    </w:p>
    <w:p w:rsidR="00F402C7" w:rsidRPr="00FD0BF3" w:rsidRDefault="00F402C7" w:rsidP="00F402C7">
      <w:pPr>
        <w:pStyle w:val="AutoritetiEmer"/>
      </w:pPr>
      <w:r w:rsidRPr="00FD0BF3">
        <w:t xml:space="preserve"> Fatos Nano</w:t>
      </w:r>
    </w:p>
    <w:p w:rsidR="00A0784B" w:rsidRPr="00F402C7" w:rsidRDefault="00A0784B" w:rsidP="00F402C7"/>
    <w:sectPr w:rsidR="00A0784B" w:rsidRPr="00F402C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76C59"/>
    <w:rsid w:val="00187855"/>
    <w:rsid w:val="001A58B2"/>
    <w:rsid w:val="001C7978"/>
    <w:rsid w:val="0022170D"/>
    <w:rsid w:val="00245C57"/>
    <w:rsid w:val="002C6BAB"/>
    <w:rsid w:val="00304413"/>
    <w:rsid w:val="00383FD5"/>
    <w:rsid w:val="003E06F6"/>
    <w:rsid w:val="003F043A"/>
    <w:rsid w:val="00470F9C"/>
    <w:rsid w:val="004E34CE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402C7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BFC238-4016-4C85-880D-34EF2D66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2019-03-14T16:18:00Z</dcterms:created>
  <dcterms:modified xsi:type="dcterms:W3CDTF">2019-03-14T16:18:00Z</dcterms:modified>
</cp:coreProperties>
</file>