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2C2" w:rsidRPr="00C70056" w:rsidRDefault="00A852C2" w:rsidP="00A852C2">
      <w:pPr>
        <w:pStyle w:val="Akti"/>
      </w:pPr>
      <w:bookmarkStart w:id="0" w:name="_GoBack"/>
      <w:bookmarkEnd w:id="0"/>
      <w:r w:rsidRPr="00C70056">
        <w:t>V E N D i M</w:t>
      </w:r>
    </w:p>
    <w:p w:rsidR="00A852C2" w:rsidRPr="00C70056" w:rsidRDefault="00A852C2" w:rsidP="00A852C2">
      <w:pPr>
        <w:pStyle w:val="NumriData"/>
      </w:pPr>
      <w:r w:rsidRPr="00C70056">
        <w:t>Nr.289, datë 24.4.2003</w:t>
      </w:r>
    </w:p>
    <w:p w:rsidR="00A852C2" w:rsidRPr="00C70056" w:rsidRDefault="00A852C2" w:rsidP="00A852C2">
      <w:pPr>
        <w:pStyle w:val="Paragrafi"/>
      </w:pPr>
    </w:p>
    <w:p w:rsidR="00A852C2" w:rsidRPr="00C70056" w:rsidRDefault="00A852C2" w:rsidP="00A852C2">
      <w:pPr>
        <w:pStyle w:val="Titulli"/>
      </w:pPr>
      <w:r w:rsidRPr="00C70056">
        <w:t xml:space="preserve">Për kriteret dhe përbërjen e këshillave mbikëqyrës </w:t>
      </w:r>
      <w:r>
        <w:t xml:space="preserve"> </w:t>
      </w:r>
      <w:r w:rsidRPr="00C70056">
        <w:t>të shoqërive anonime, shtetërore</w:t>
      </w:r>
    </w:p>
    <w:p w:rsidR="00A852C2" w:rsidRPr="00C70056" w:rsidRDefault="00A852C2" w:rsidP="00A852C2">
      <w:pPr>
        <w:pStyle w:val="Paragrafi"/>
      </w:pPr>
    </w:p>
    <w:p w:rsidR="00A852C2" w:rsidRPr="00C70056" w:rsidRDefault="00A852C2" w:rsidP="00A852C2">
      <w:pPr>
        <w:pStyle w:val="BazLigjPropozues"/>
      </w:pPr>
      <w:r w:rsidRPr="00C70056">
        <w:t>Në mbështetje të nenit 100 të Kushtetutës dhe të nenit 2 të ligjit nr.8885, datë 22.4.2002 “Për disa ndryshime në ligjin nr.7926, datë 20.4.1995 “Për transformimin e ndërmarrjeve shtetërore në shoqëri tregtare”“, me propozimin e Ministrit të Ekonomisë, Këshilli i Ministrave</w:t>
      </w:r>
    </w:p>
    <w:p w:rsidR="00A852C2" w:rsidRPr="00C70056" w:rsidRDefault="00A852C2" w:rsidP="00A852C2">
      <w:pPr>
        <w:pStyle w:val="Paragrafi"/>
      </w:pPr>
    </w:p>
    <w:p w:rsidR="00A852C2" w:rsidRPr="00C70056" w:rsidRDefault="00A852C2" w:rsidP="00A852C2">
      <w:pPr>
        <w:pStyle w:val="VENDOSI"/>
      </w:pPr>
      <w:r w:rsidRPr="00C70056">
        <w:t>V E N D O S i:</w:t>
      </w:r>
    </w:p>
    <w:p w:rsidR="00A852C2" w:rsidRPr="00C70056" w:rsidRDefault="00A852C2" w:rsidP="00A852C2">
      <w:pPr>
        <w:pStyle w:val="Paragrafi"/>
      </w:pPr>
    </w:p>
    <w:p w:rsidR="00A852C2" w:rsidRPr="00C70056" w:rsidRDefault="00A852C2" w:rsidP="00A852C2">
      <w:pPr>
        <w:pStyle w:val="Paragrafi"/>
      </w:pPr>
      <w:r w:rsidRPr="00C70056">
        <w:t>1. Këshillat mbikëqyrës të shoqërive anonime, shtetërore të krijuara nga transformimi i ndërmarrjeve shtetërore, në sektorë strategjikë përbëhen nga 6 (gjashtë) anëtarë, kurse në shoqëritë e vogla dhe të  mesme, nga 3 (tre) anëtarë.</w:t>
      </w:r>
    </w:p>
    <w:p w:rsidR="00A852C2" w:rsidRPr="00C70056" w:rsidRDefault="00A852C2" w:rsidP="00A852C2">
      <w:pPr>
        <w:pStyle w:val="Paragrafi"/>
      </w:pPr>
      <w:r w:rsidRPr="00C70056">
        <w:t>2. Anëtarët e këtyre këshillave përzgjidhen si më poshtë vijon:</w:t>
      </w:r>
    </w:p>
    <w:p w:rsidR="00A852C2" w:rsidRPr="00C70056" w:rsidRDefault="00A852C2" w:rsidP="00A852C2">
      <w:pPr>
        <w:pStyle w:val="Paragrafi"/>
      </w:pPr>
      <w:r w:rsidRPr="00C70056">
        <w:t>a) 2/3 e numrit nga kandidaturat e propozuara nga ministritë e linjës administrative ose organet e qeverisjes vendore;</w:t>
      </w:r>
    </w:p>
    <w:p w:rsidR="00A852C2" w:rsidRPr="00C70056" w:rsidRDefault="00A852C2" w:rsidP="00A852C2">
      <w:pPr>
        <w:pStyle w:val="Paragrafi"/>
      </w:pPr>
      <w:r w:rsidRPr="00C70056">
        <w:t>b) 1/3 e numrit nga kandidaturat e propozuara nga Ministria e Ekonomisë.</w:t>
      </w:r>
    </w:p>
    <w:p w:rsidR="00A852C2" w:rsidRPr="00C70056" w:rsidRDefault="00A852C2" w:rsidP="00A852C2">
      <w:pPr>
        <w:pStyle w:val="Paragrafi"/>
      </w:pPr>
      <w:r w:rsidRPr="00C70056">
        <w:t>3. Anëtarë të këshillave mbikëqyrës mund të emërohen punonjës të organeve të qeverisjes qendrore dhe vendore, si dhe punonjës të universiteteve e institucioneve kërkimore dhe shkencore, kur legjislacioni nuk pengon pjesëmarrjen e tyre.</w:t>
      </w:r>
    </w:p>
    <w:p w:rsidR="00A852C2" w:rsidRPr="00C70056" w:rsidRDefault="00A852C2" w:rsidP="00A852C2">
      <w:pPr>
        <w:pStyle w:val="Paragrafi"/>
      </w:pPr>
      <w:r w:rsidRPr="00C70056">
        <w:t>4. Kandidatët për anëtarë duhet të jenë diplomuar ose specializuar në degë të njëjta ose të përafërta me objektin e veprimtarisë së shoqërisë. Kandidatët për anëtarë në këshillat mbikëqyrës të shoqërive anonime, që veprojnë në sektorët strategjikë, të përfshirë në listën që i bashkëlidhet këtij vendimi, duhet të kenë përvojë pune jo më pak se pesë vjet. Ministri i Ekonomisë përcakton rregullat për verifikimin e dokumentacionit përkatës.</w:t>
      </w:r>
    </w:p>
    <w:p w:rsidR="00A852C2" w:rsidRPr="00C70056" w:rsidRDefault="00A852C2" w:rsidP="00A852C2">
      <w:pPr>
        <w:pStyle w:val="Paragrafi"/>
      </w:pPr>
      <w:r w:rsidRPr="00C70056">
        <w:t>5. Nuk mund të emërohen anëtarë të këshillave mbikëqyrës personat që nuk janë në marrëdhënie pune me shtetin, punonjës të organeve të qeverisjes qendrore ose vendore, që kryejnë funksione kontroll-revizioni, punonjës të drejtorive të shoqërive tregtare, drejtorë të ndërmarrjeve shtetërore të patransformuara në shoqëri tregtare.</w:t>
      </w:r>
    </w:p>
    <w:p w:rsidR="00A852C2" w:rsidRPr="00C70056" w:rsidRDefault="00A852C2" w:rsidP="00A852C2">
      <w:pPr>
        <w:pStyle w:val="Paragrafi"/>
      </w:pPr>
      <w:r w:rsidRPr="00C70056">
        <w:t>6. Ministri i Ekonomisë emëron anëtarët e këshillave mbikëqyrës në mbështetje të propozimeve të ministrive dhe organeve të qeverisjes vendore, në përputhje me raportet dhe kriteret e mësipërme.</w:t>
      </w:r>
    </w:p>
    <w:p w:rsidR="00A852C2" w:rsidRPr="00C70056" w:rsidRDefault="00A852C2" w:rsidP="00A852C2">
      <w:pPr>
        <w:pStyle w:val="Paragrafi"/>
      </w:pPr>
      <w:r w:rsidRPr="00C70056">
        <w:t>7. Këshilli i Ministrave miraton përbërjen e këshillave mbikëqyrës të shoqërive anonime shtetërore, që veprojnë në sektorin strategjik, sipas listës që i bashkëlidhet këtij vendimi, me propozimin e Ministrit të Ekonomisë.</w:t>
      </w:r>
    </w:p>
    <w:p w:rsidR="00A852C2" w:rsidRPr="00C70056" w:rsidRDefault="00A852C2" w:rsidP="00A852C2">
      <w:pPr>
        <w:pStyle w:val="Paragrafi"/>
      </w:pPr>
      <w:r w:rsidRPr="00C70056">
        <w:t>8. Këshilli mbikëqyrës zgjedh, në mbledhjen e tij të parë, kryetarin dhe nënkryetarin, të cilët propozohen nga Ministri i Ekonomisë. Kandidaturat për kryetar dhe nënkryetar të këshillave mbikëqyrës të shoqërive anonime shtetërore, që veprojnë në sektorin strategjik, sipas listës që i bashkëlidhet këtij vendimi, propozohen nga Kryeministri.</w:t>
      </w:r>
    </w:p>
    <w:p w:rsidR="00A852C2" w:rsidRPr="00C70056" w:rsidRDefault="00A852C2" w:rsidP="00A852C2">
      <w:pPr>
        <w:pStyle w:val="Paragrafi"/>
      </w:pPr>
      <w:r w:rsidRPr="00C70056">
        <w:t>9. Këshillat mbikëqyrës i raportojnë ministrit të linjës administrative dhe Ministrit të Ekonomisë, me cilësinë e përfaqësuesit të pronarit shtetëror, për ecurinë e zbatimit të programit të zhvillimit ekonomik dhe financiar, sa herë  që e gjykojnë të nevojshme ose sa herë që kërkohet prej tyre, por jo më rrallë se një muaj pas mbylljes së çdo 3-mujori.</w:t>
      </w:r>
    </w:p>
    <w:p w:rsidR="00A852C2" w:rsidRPr="00C70056" w:rsidRDefault="00A852C2" w:rsidP="00A852C2">
      <w:pPr>
        <w:pStyle w:val="Paragrafi"/>
      </w:pPr>
      <w:r w:rsidRPr="00C70056">
        <w:t>10. Ministria e Rregullimit të Territorit dhe e Turizmit, në propozimet për këshillat mbikëqyrës të shoqërive të furnizimit me ujë dhe të largimit të ujërave të përdorura, bashkërendon punën me organet përkatëse të pushtetit vendor, për përfaqësimin e tyre.</w:t>
      </w:r>
    </w:p>
    <w:p w:rsidR="00A852C2" w:rsidRPr="00C70056" w:rsidRDefault="00A852C2" w:rsidP="00A852C2">
      <w:pPr>
        <w:pStyle w:val="Paragrafi"/>
      </w:pPr>
      <w:r w:rsidRPr="00C70056">
        <w:t>11. Anëtarët e këshillave mbikëqyrës përfitojnë shpërblim mujor për veprimtarinë drejtuese të shoqërisë, që fillon nga mbledhja e parë, shpërblim, i cili përballohet nga shoqëria. Shpërblimi për kryetarin është 30 për qind, për nënkryetarin 25 për qind dhe për anëtarët e këshillit 20 për qind e pagës mujore të drejtorit të shoqërisë.</w:t>
      </w:r>
    </w:p>
    <w:p w:rsidR="00A852C2" w:rsidRPr="00C70056" w:rsidRDefault="00A852C2" w:rsidP="00A852C2">
      <w:pPr>
        <w:pStyle w:val="Paragrafi"/>
      </w:pPr>
      <w:r w:rsidRPr="00C70056">
        <w:t xml:space="preserve">12. Anëtarët e këshillit mbikëqyrës mund të përfitojnë shpërblim vjetor në rastet kur realizohet fitimi i programuar dhe treguesit kryesorë, të përcaktuar në kontratën vjetore për administrimin dhe drejtimin e shoqërisë anonime. Ky shpërblim nuk mund të tejkalojë vlerën e dy pagave mujore të </w:t>
      </w:r>
      <w:r w:rsidRPr="00C70056">
        <w:lastRenderedPageBreak/>
        <w:t>drejtorit të shoqërisë dhe miratohet nga Ministri i Ekonomisë, pas mbylljes së llogarive vjetore.</w:t>
      </w:r>
    </w:p>
    <w:p w:rsidR="00A852C2" w:rsidRPr="00C70056" w:rsidRDefault="00A852C2" w:rsidP="00A852C2">
      <w:pPr>
        <w:pStyle w:val="Paragrafi"/>
      </w:pPr>
      <w:r w:rsidRPr="00C70056">
        <w:t>13. Ndërsa për shoqëritë e dhëna tërësisht me qira ose enfiteozë, që nuk ushtrojnë veprimtari prodhuese, shpërblimi për kryetarin është 7 për qind, për nënkryetarin dhe për anëtarët 5 për qind të pagës mujore të drejtorit.</w:t>
      </w:r>
    </w:p>
    <w:p w:rsidR="00A852C2" w:rsidRPr="00C70056" w:rsidRDefault="00A852C2" w:rsidP="00A852C2">
      <w:pPr>
        <w:pStyle w:val="Paragrafi"/>
      </w:pPr>
      <w:r w:rsidRPr="00C70056">
        <w:t>14. Vendimi nr.66, datë 24.2.2000 i Këshillit të Ministrave “Për këshillat mbikëqyrës të shoqërive anonime, shtetërore”, i ndryshuar, si dhe aktet e tjera nënligjore, që bien në kundërshtim me këtë vendim, shfuqizohen.</w:t>
      </w:r>
    </w:p>
    <w:p w:rsidR="00A852C2" w:rsidRPr="00C70056" w:rsidRDefault="00A852C2" w:rsidP="00A852C2">
      <w:pPr>
        <w:pStyle w:val="Paragrafi"/>
      </w:pPr>
      <w:r w:rsidRPr="00C70056">
        <w:t>15. Ngarkohen Ministria e Ekonomisë, ministritë e linjës administrative dhe organet e qeverisjes vendore që, brenda 3 muajve nga miratimi i këtij vendimi, të rishikojnë përbërjen e këshillave mbikëqyrës, në përputhje me kriteret e këtij vendimi.</w:t>
      </w:r>
    </w:p>
    <w:p w:rsidR="00A852C2" w:rsidRPr="00C70056" w:rsidRDefault="00A852C2" w:rsidP="00A852C2">
      <w:pPr>
        <w:pStyle w:val="Paragrafi"/>
      </w:pPr>
      <w:r w:rsidRPr="00C70056">
        <w:t>Ky vendim hyn në fuqi pas botimit në Fletoren Zyrtare.</w:t>
      </w:r>
    </w:p>
    <w:p w:rsidR="00A852C2" w:rsidRPr="00C70056" w:rsidRDefault="00A852C2" w:rsidP="00A852C2">
      <w:pPr>
        <w:pStyle w:val="Paragrafi"/>
      </w:pPr>
    </w:p>
    <w:p w:rsidR="00A852C2" w:rsidRPr="00C70056" w:rsidRDefault="00A852C2" w:rsidP="00A852C2">
      <w:pPr>
        <w:pStyle w:val="Autoriteti"/>
      </w:pPr>
      <w:r w:rsidRPr="00C70056">
        <w:t>KRYEMINISTRI</w:t>
      </w:r>
    </w:p>
    <w:p w:rsidR="00A852C2" w:rsidRPr="00C70056" w:rsidRDefault="00A852C2" w:rsidP="00A852C2">
      <w:pPr>
        <w:pStyle w:val="AutoritetiEmer"/>
      </w:pPr>
      <w:r w:rsidRPr="00C70056">
        <w:t>Fatos Nano</w:t>
      </w:r>
    </w:p>
    <w:p w:rsidR="00A852C2" w:rsidRPr="00C70056" w:rsidRDefault="00A852C2" w:rsidP="00A852C2">
      <w:pPr>
        <w:pStyle w:val="Paragrafi"/>
      </w:pPr>
    </w:p>
    <w:p w:rsidR="00A852C2" w:rsidRPr="00C70056" w:rsidRDefault="00A852C2" w:rsidP="00A852C2">
      <w:pPr>
        <w:pStyle w:val="Paragrafi"/>
      </w:pPr>
    </w:p>
    <w:p w:rsidR="00A852C2" w:rsidRPr="00C70056" w:rsidRDefault="00A852C2" w:rsidP="00A852C2">
      <w:pPr>
        <w:pStyle w:val="Paragrafi"/>
      </w:pPr>
      <w:r w:rsidRPr="00C70056">
        <w:t>Lista e disa shoqërive anonime shtetërore që veprojnë në sektorët strategjikë</w:t>
      </w:r>
    </w:p>
    <w:p w:rsidR="00A852C2" w:rsidRPr="00C70056" w:rsidRDefault="00A852C2" w:rsidP="00A852C2">
      <w:pPr>
        <w:pStyle w:val="Paragrafi"/>
      </w:pPr>
    </w:p>
    <w:tbl>
      <w:tblPr>
        <w:tblW w:w="9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0"/>
        <w:gridCol w:w="2342"/>
        <w:gridCol w:w="1294"/>
        <w:gridCol w:w="2025"/>
        <w:gridCol w:w="1002"/>
        <w:gridCol w:w="1247"/>
        <w:gridCol w:w="907"/>
      </w:tblGrid>
      <w:tr w:rsidR="00A852C2" w:rsidRPr="00210C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0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Nr</w:t>
            </w:r>
          </w:p>
        </w:tc>
        <w:tc>
          <w:tcPr>
            <w:tcW w:w="2345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Emërtimi i shoqërive</w:t>
            </w:r>
          </w:p>
        </w:tc>
        <w:tc>
          <w:tcPr>
            <w:tcW w:w="1290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Vendndodhja</w:t>
            </w:r>
          </w:p>
        </w:tc>
        <w:tc>
          <w:tcPr>
            <w:tcW w:w="2026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Varësia administrative</w:t>
            </w:r>
          </w:p>
        </w:tc>
        <w:tc>
          <w:tcPr>
            <w:tcW w:w="1002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% e kapitalit shtetëror</w:t>
            </w:r>
          </w:p>
        </w:tc>
        <w:tc>
          <w:tcPr>
            <w:tcW w:w="1247" w:type="dxa"/>
            <w:vAlign w:val="center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Numri i anëtarëve të këshillit mbikëqyrës</w:t>
            </w:r>
          </w:p>
        </w:tc>
        <w:tc>
          <w:tcPr>
            <w:tcW w:w="907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Vërejtje</w:t>
            </w:r>
          </w:p>
        </w:tc>
      </w:tr>
      <w:tr w:rsidR="00A852C2" w:rsidRPr="00210C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0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1</w:t>
            </w:r>
          </w:p>
        </w:tc>
        <w:tc>
          <w:tcPr>
            <w:tcW w:w="2345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ShA ANTA</w:t>
            </w:r>
          </w:p>
        </w:tc>
        <w:tc>
          <w:tcPr>
            <w:tcW w:w="1290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Tiranë</w:t>
            </w:r>
          </w:p>
        </w:tc>
        <w:tc>
          <w:tcPr>
            <w:tcW w:w="2026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M.Transportit dhe Telekomunikacionit</w:t>
            </w:r>
          </w:p>
        </w:tc>
        <w:tc>
          <w:tcPr>
            <w:tcW w:w="1002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100</w:t>
            </w:r>
          </w:p>
        </w:tc>
        <w:tc>
          <w:tcPr>
            <w:tcW w:w="1247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6</w:t>
            </w:r>
          </w:p>
        </w:tc>
        <w:tc>
          <w:tcPr>
            <w:tcW w:w="907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</w:tc>
      </w:tr>
      <w:tr w:rsidR="00A852C2" w:rsidRPr="00210C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0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2</w:t>
            </w:r>
          </w:p>
        </w:tc>
        <w:tc>
          <w:tcPr>
            <w:tcW w:w="2345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ShA Albtransporti</w:t>
            </w:r>
          </w:p>
        </w:tc>
        <w:tc>
          <w:tcPr>
            <w:tcW w:w="1290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Tiranë</w:t>
            </w:r>
          </w:p>
        </w:tc>
        <w:tc>
          <w:tcPr>
            <w:tcW w:w="2026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M.Transportit dhe Telekomunikacionit</w:t>
            </w:r>
          </w:p>
        </w:tc>
        <w:tc>
          <w:tcPr>
            <w:tcW w:w="1002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100</w:t>
            </w:r>
          </w:p>
        </w:tc>
        <w:tc>
          <w:tcPr>
            <w:tcW w:w="1247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6</w:t>
            </w:r>
          </w:p>
        </w:tc>
        <w:tc>
          <w:tcPr>
            <w:tcW w:w="907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</w:tc>
      </w:tr>
      <w:tr w:rsidR="00A852C2" w:rsidRPr="00210C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0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3</w:t>
            </w:r>
          </w:p>
        </w:tc>
        <w:tc>
          <w:tcPr>
            <w:tcW w:w="2345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ShA Drejtoria e Përgjithshme e Hekurudhave</w:t>
            </w:r>
          </w:p>
        </w:tc>
        <w:tc>
          <w:tcPr>
            <w:tcW w:w="1290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Durrës</w:t>
            </w:r>
          </w:p>
        </w:tc>
        <w:tc>
          <w:tcPr>
            <w:tcW w:w="2026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M.Transportit dhe Telekomunikacionit</w:t>
            </w:r>
          </w:p>
        </w:tc>
        <w:tc>
          <w:tcPr>
            <w:tcW w:w="1002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100</w:t>
            </w:r>
          </w:p>
        </w:tc>
        <w:tc>
          <w:tcPr>
            <w:tcW w:w="1247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6</w:t>
            </w:r>
          </w:p>
        </w:tc>
        <w:tc>
          <w:tcPr>
            <w:tcW w:w="907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</w:tc>
      </w:tr>
      <w:tr w:rsidR="00A852C2" w:rsidRPr="00210C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0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4</w:t>
            </w:r>
          </w:p>
        </w:tc>
        <w:tc>
          <w:tcPr>
            <w:tcW w:w="2345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ShA Autoriteti Portual</w:t>
            </w:r>
          </w:p>
        </w:tc>
        <w:tc>
          <w:tcPr>
            <w:tcW w:w="1290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Durrës</w:t>
            </w:r>
          </w:p>
        </w:tc>
        <w:tc>
          <w:tcPr>
            <w:tcW w:w="2026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M.Transportit dhe Telekomunikacionit</w:t>
            </w:r>
          </w:p>
        </w:tc>
        <w:tc>
          <w:tcPr>
            <w:tcW w:w="1002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100</w:t>
            </w:r>
          </w:p>
        </w:tc>
        <w:tc>
          <w:tcPr>
            <w:tcW w:w="1247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6</w:t>
            </w:r>
          </w:p>
        </w:tc>
        <w:tc>
          <w:tcPr>
            <w:tcW w:w="907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</w:tc>
      </w:tr>
      <w:tr w:rsidR="00A852C2" w:rsidRPr="00210C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0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5</w:t>
            </w:r>
          </w:p>
        </w:tc>
        <w:tc>
          <w:tcPr>
            <w:tcW w:w="2345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ShA Telecom</w:t>
            </w:r>
          </w:p>
        </w:tc>
        <w:tc>
          <w:tcPr>
            <w:tcW w:w="1290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Tiranë</w:t>
            </w:r>
          </w:p>
        </w:tc>
        <w:tc>
          <w:tcPr>
            <w:tcW w:w="2026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M.Transportit dhe Telekomunikacionit</w:t>
            </w:r>
          </w:p>
        </w:tc>
        <w:tc>
          <w:tcPr>
            <w:tcW w:w="1002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100</w:t>
            </w:r>
          </w:p>
        </w:tc>
        <w:tc>
          <w:tcPr>
            <w:tcW w:w="1247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6</w:t>
            </w:r>
          </w:p>
        </w:tc>
        <w:tc>
          <w:tcPr>
            <w:tcW w:w="907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</w:tc>
      </w:tr>
      <w:tr w:rsidR="00A852C2" w:rsidRPr="00210C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0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6</w:t>
            </w:r>
          </w:p>
        </w:tc>
        <w:tc>
          <w:tcPr>
            <w:tcW w:w="2345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ShA Posta Shqiptare</w:t>
            </w:r>
          </w:p>
        </w:tc>
        <w:tc>
          <w:tcPr>
            <w:tcW w:w="1290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Tiranë</w:t>
            </w:r>
          </w:p>
        </w:tc>
        <w:tc>
          <w:tcPr>
            <w:tcW w:w="2026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M.Transportit dhe Telekomunikacionit</w:t>
            </w:r>
          </w:p>
        </w:tc>
        <w:tc>
          <w:tcPr>
            <w:tcW w:w="1002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100</w:t>
            </w:r>
          </w:p>
        </w:tc>
        <w:tc>
          <w:tcPr>
            <w:tcW w:w="1247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6</w:t>
            </w:r>
          </w:p>
        </w:tc>
        <w:tc>
          <w:tcPr>
            <w:tcW w:w="907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</w:tc>
      </w:tr>
      <w:tr w:rsidR="00A852C2" w:rsidRPr="00210C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0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7</w:t>
            </w:r>
          </w:p>
        </w:tc>
        <w:tc>
          <w:tcPr>
            <w:tcW w:w="2345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ShA Albpetrol</w:t>
            </w:r>
          </w:p>
        </w:tc>
        <w:tc>
          <w:tcPr>
            <w:tcW w:w="1290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Fier</w:t>
            </w:r>
          </w:p>
        </w:tc>
        <w:tc>
          <w:tcPr>
            <w:tcW w:w="2026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M.Industrisë dhe Energjetikës</w:t>
            </w:r>
          </w:p>
        </w:tc>
        <w:tc>
          <w:tcPr>
            <w:tcW w:w="1002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100</w:t>
            </w:r>
          </w:p>
        </w:tc>
        <w:tc>
          <w:tcPr>
            <w:tcW w:w="1247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6</w:t>
            </w:r>
          </w:p>
        </w:tc>
        <w:tc>
          <w:tcPr>
            <w:tcW w:w="907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</w:tc>
      </w:tr>
      <w:tr w:rsidR="00A852C2" w:rsidRPr="00210C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0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8</w:t>
            </w:r>
          </w:p>
        </w:tc>
        <w:tc>
          <w:tcPr>
            <w:tcW w:w="2345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ShA Armo</w:t>
            </w:r>
          </w:p>
        </w:tc>
        <w:tc>
          <w:tcPr>
            <w:tcW w:w="1290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Fier</w:t>
            </w:r>
          </w:p>
        </w:tc>
        <w:tc>
          <w:tcPr>
            <w:tcW w:w="2026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M.Industrisë dhe Energjetikës</w:t>
            </w:r>
          </w:p>
        </w:tc>
        <w:tc>
          <w:tcPr>
            <w:tcW w:w="1002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100</w:t>
            </w:r>
          </w:p>
        </w:tc>
        <w:tc>
          <w:tcPr>
            <w:tcW w:w="1247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6</w:t>
            </w:r>
          </w:p>
        </w:tc>
        <w:tc>
          <w:tcPr>
            <w:tcW w:w="907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</w:tc>
      </w:tr>
      <w:tr w:rsidR="00A852C2" w:rsidRPr="00210C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0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9</w:t>
            </w:r>
          </w:p>
        </w:tc>
        <w:tc>
          <w:tcPr>
            <w:tcW w:w="2345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ShA SERVCOM</w:t>
            </w:r>
          </w:p>
        </w:tc>
        <w:tc>
          <w:tcPr>
            <w:tcW w:w="1290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Fier</w:t>
            </w:r>
          </w:p>
        </w:tc>
        <w:tc>
          <w:tcPr>
            <w:tcW w:w="2026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M.Industrisë dhe Energjetikës</w:t>
            </w:r>
          </w:p>
        </w:tc>
        <w:tc>
          <w:tcPr>
            <w:tcW w:w="1002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100</w:t>
            </w:r>
          </w:p>
        </w:tc>
        <w:tc>
          <w:tcPr>
            <w:tcW w:w="1247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6</w:t>
            </w:r>
          </w:p>
        </w:tc>
        <w:tc>
          <w:tcPr>
            <w:tcW w:w="907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</w:tc>
      </w:tr>
      <w:tr w:rsidR="00A852C2" w:rsidRPr="00210C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0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10</w:t>
            </w:r>
          </w:p>
        </w:tc>
        <w:tc>
          <w:tcPr>
            <w:tcW w:w="2345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ShA KESH</w:t>
            </w:r>
          </w:p>
        </w:tc>
        <w:tc>
          <w:tcPr>
            <w:tcW w:w="1290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Tiranë</w:t>
            </w:r>
          </w:p>
        </w:tc>
        <w:tc>
          <w:tcPr>
            <w:tcW w:w="2026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M.Industrisë dhe Energjetikës</w:t>
            </w:r>
          </w:p>
        </w:tc>
        <w:tc>
          <w:tcPr>
            <w:tcW w:w="1002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100</w:t>
            </w:r>
          </w:p>
        </w:tc>
        <w:tc>
          <w:tcPr>
            <w:tcW w:w="1247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6</w:t>
            </w:r>
          </w:p>
        </w:tc>
        <w:tc>
          <w:tcPr>
            <w:tcW w:w="907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</w:tc>
      </w:tr>
      <w:tr w:rsidR="00A852C2" w:rsidRPr="00210C3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0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11</w:t>
            </w:r>
          </w:p>
        </w:tc>
        <w:tc>
          <w:tcPr>
            <w:tcW w:w="2345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ShA Ujësjellës Tiranë (qytet, fshat)</w:t>
            </w:r>
          </w:p>
        </w:tc>
        <w:tc>
          <w:tcPr>
            <w:tcW w:w="1290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Tiranë</w:t>
            </w:r>
          </w:p>
        </w:tc>
        <w:tc>
          <w:tcPr>
            <w:tcW w:w="2026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M.Rreg.Territorit dhe Turizmit</w:t>
            </w:r>
          </w:p>
        </w:tc>
        <w:tc>
          <w:tcPr>
            <w:tcW w:w="1002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100</w:t>
            </w:r>
          </w:p>
        </w:tc>
        <w:tc>
          <w:tcPr>
            <w:tcW w:w="1247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  <w:p w:rsidR="00A852C2" w:rsidRPr="00210C3D" w:rsidRDefault="00A852C2" w:rsidP="00210C3D">
            <w:pPr>
              <w:pStyle w:val="Tabele"/>
              <w:rPr>
                <w:sz w:val="20"/>
              </w:rPr>
            </w:pPr>
            <w:r w:rsidRPr="00210C3D">
              <w:rPr>
                <w:sz w:val="20"/>
              </w:rPr>
              <w:t>6</w:t>
            </w:r>
          </w:p>
        </w:tc>
        <w:tc>
          <w:tcPr>
            <w:tcW w:w="907" w:type="dxa"/>
          </w:tcPr>
          <w:p w:rsidR="00A852C2" w:rsidRPr="00210C3D" w:rsidRDefault="00A852C2" w:rsidP="00210C3D">
            <w:pPr>
              <w:pStyle w:val="Tabele"/>
              <w:rPr>
                <w:sz w:val="20"/>
              </w:rPr>
            </w:pPr>
          </w:p>
        </w:tc>
      </w:tr>
    </w:tbl>
    <w:p w:rsidR="00A852C2" w:rsidRPr="00C70056" w:rsidRDefault="00A852C2" w:rsidP="00A852C2">
      <w:pPr>
        <w:pStyle w:val="Paragrafi"/>
      </w:pPr>
    </w:p>
    <w:p w:rsidR="00A852C2" w:rsidRPr="00C70056" w:rsidRDefault="00A852C2" w:rsidP="00A852C2">
      <w:pPr>
        <w:pStyle w:val="Paragrafi"/>
      </w:pPr>
    </w:p>
    <w:p w:rsidR="00A852C2" w:rsidRPr="00C70056" w:rsidRDefault="00A852C2" w:rsidP="00A852C2">
      <w:pPr>
        <w:pStyle w:val="Paragrafi"/>
      </w:pPr>
    </w:p>
    <w:p w:rsidR="00A0784B" w:rsidRPr="00A852C2" w:rsidRDefault="00A0784B" w:rsidP="00A852C2"/>
    <w:sectPr w:rsidR="00A0784B" w:rsidRPr="00A852C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10C3D"/>
    <w:rsid w:val="00212E50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50AFA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852C2"/>
    <w:rsid w:val="00A923BE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9AA3C9-6BE3-4C09-AE0D-B3BBF4F65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52C2"/>
    <w:rPr>
      <w:color w:val="000000"/>
      <w:sz w:val="28"/>
      <w:lang w:val="en-AU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A852C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2019-03-14T16:19:00Z</dcterms:created>
  <dcterms:modified xsi:type="dcterms:W3CDTF">2019-03-14T16:19:00Z</dcterms:modified>
</cp:coreProperties>
</file>