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0AD" w:rsidRPr="00C70056" w:rsidRDefault="00A970AD" w:rsidP="00A970AD">
      <w:pPr>
        <w:pStyle w:val="Akti"/>
      </w:pPr>
      <w:bookmarkStart w:id="0" w:name="_GoBack"/>
      <w:bookmarkEnd w:id="0"/>
      <w:r w:rsidRPr="00C70056">
        <w:t>V E N D i M</w:t>
      </w:r>
    </w:p>
    <w:p w:rsidR="00A970AD" w:rsidRPr="00C70056" w:rsidRDefault="00A970AD" w:rsidP="00A970AD">
      <w:pPr>
        <w:pStyle w:val="NumriData"/>
      </w:pPr>
      <w:r w:rsidRPr="00C70056">
        <w:t>Nr.296, datë 8.5.2003</w:t>
      </w:r>
    </w:p>
    <w:p w:rsidR="00A970AD" w:rsidRPr="00C70056" w:rsidRDefault="00A970AD" w:rsidP="00A970AD">
      <w:pPr>
        <w:pStyle w:val="Paragrafi"/>
      </w:pPr>
    </w:p>
    <w:p w:rsidR="00A970AD" w:rsidRPr="00C70056" w:rsidRDefault="00A970AD" w:rsidP="00A970AD">
      <w:pPr>
        <w:pStyle w:val="Titulli"/>
      </w:pPr>
      <w:r w:rsidRPr="00C70056">
        <w:t>PëR Disa shtesa në vendimin nr.382, datë 20.5.1996 të Këshillit të Ministrave “Për zbatimin e ligjit nr.8097, datë 21.3.1996 “Për pensionet shtetërore suplementare të personave që kryejnë funksione kushtetuese dhe të punonjësve të shtetit”“</w:t>
      </w:r>
    </w:p>
    <w:p w:rsidR="00A970AD" w:rsidRPr="00C70056" w:rsidRDefault="00A970AD" w:rsidP="00A970AD">
      <w:pPr>
        <w:pStyle w:val="Paragrafi"/>
      </w:pPr>
    </w:p>
    <w:p w:rsidR="00A970AD" w:rsidRPr="00C70056" w:rsidRDefault="00A970AD" w:rsidP="00A970AD">
      <w:pPr>
        <w:pStyle w:val="BazLigjPropozues"/>
      </w:pPr>
      <w:r w:rsidRPr="00C70056">
        <w:t>Në mbështetje të nenit 100 të Kushtetutës dhe të pikës 9 të nenit 1 e të paragrafit të parë të nenit 29 të ligjit nr.8097, datë 21.3.1996 “Për pensionet shtetërore suplementare të personave që kryejnë funksione kushtetuese dhe të punonjësve të shtetit”, me propozimin e Ministrit të Punës dhe të Çështjeve Sociale, Këshilli i Ministrave</w:t>
      </w:r>
    </w:p>
    <w:p w:rsidR="00A970AD" w:rsidRPr="00C70056" w:rsidRDefault="00A970AD" w:rsidP="00A970AD">
      <w:pPr>
        <w:pStyle w:val="Paragrafi"/>
      </w:pPr>
    </w:p>
    <w:p w:rsidR="00A970AD" w:rsidRPr="00C70056" w:rsidRDefault="00A970AD" w:rsidP="00A970AD">
      <w:pPr>
        <w:pStyle w:val="VENDOSI"/>
      </w:pPr>
      <w:r w:rsidRPr="00C70056">
        <w:t>V E N D O S i:</w:t>
      </w:r>
    </w:p>
    <w:p w:rsidR="00A970AD" w:rsidRPr="00C70056" w:rsidRDefault="00A970AD" w:rsidP="00A970AD">
      <w:pPr>
        <w:pStyle w:val="Paragrafi"/>
      </w:pPr>
    </w:p>
    <w:p w:rsidR="00A970AD" w:rsidRPr="00C70056" w:rsidRDefault="00A970AD" w:rsidP="00A970AD">
      <w:pPr>
        <w:pStyle w:val="Paragrafi"/>
      </w:pPr>
      <w:r w:rsidRPr="00C70056">
        <w:t>Në listën që i bashkëlidhet vendimin nr.382, datë 20.5.1996 të Këshillit të Ministrave, bëhen këto shtesa:</w:t>
      </w:r>
    </w:p>
    <w:p w:rsidR="00A970AD" w:rsidRPr="00C70056" w:rsidRDefault="00A970AD" w:rsidP="00A970AD">
      <w:pPr>
        <w:pStyle w:val="Paragrafi"/>
      </w:pPr>
      <w:r w:rsidRPr="00C70056">
        <w:t>1. Në titullin “Për grupin e dytë, shkronja “a” e pikës 9 të nenit 1 të këtij ligji”, në paragrafin “dhe persona të tjerë, të barazuar me ta, si më poshtë”, të shtohen emërtimet:</w:t>
      </w:r>
    </w:p>
    <w:p w:rsidR="00A970AD" w:rsidRPr="00C70056" w:rsidRDefault="00A970AD" w:rsidP="00A970AD">
      <w:pPr>
        <w:pStyle w:val="Paragrafi"/>
      </w:pPr>
      <w:r w:rsidRPr="00C70056">
        <w:t>“Sekretar i Përgjithshëm i Avokaturës së Shtetit;</w:t>
      </w:r>
    </w:p>
    <w:p w:rsidR="00A970AD" w:rsidRPr="00C70056" w:rsidRDefault="00A970AD" w:rsidP="00A970AD">
      <w:pPr>
        <w:pStyle w:val="Paragrafi"/>
      </w:pPr>
      <w:r w:rsidRPr="00C70056">
        <w:t>Avokat i Shtetit në Avokaturën e Përgjithshme;</w:t>
      </w:r>
    </w:p>
    <w:p w:rsidR="00A970AD" w:rsidRPr="00C70056" w:rsidRDefault="00A970AD" w:rsidP="00A970AD">
      <w:pPr>
        <w:pStyle w:val="Paragrafi"/>
      </w:pPr>
      <w:r w:rsidRPr="00C70056">
        <w:t>Drejtor i kabinetit të Zëvendëskryeministrit;</w:t>
      </w:r>
    </w:p>
    <w:p w:rsidR="00A970AD" w:rsidRPr="00C70056" w:rsidRDefault="00A970AD" w:rsidP="00A970AD">
      <w:pPr>
        <w:pStyle w:val="Paragrafi"/>
      </w:pPr>
      <w:r w:rsidRPr="00C70056">
        <w:t>Këshilltar i Zëvendëskryeministrit;</w:t>
      </w:r>
    </w:p>
    <w:p w:rsidR="00A970AD" w:rsidRPr="00C70056" w:rsidRDefault="00A970AD" w:rsidP="00A970AD">
      <w:pPr>
        <w:pStyle w:val="Paragrafi"/>
      </w:pPr>
      <w:r w:rsidRPr="00C70056">
        <w:t>Ndihmës i Presidentit;</w:t>
      </w:r>
    </w:p>
    <w:p w:rsidR="00A970AD" w:rsidRPr="00C70056" w:rsidRDefault="00A970AD" w:rsidP="00A970AD">
      <w:pPr>
        <w:pStyle w:val="Paragrafi"/>
      </w:pPr>
      <w:r w:rsidRPr="00C70056">
        <w:t>Anëtar i Komisionit të Shërbimit Civil.”.</w:t>
      </w:r>
    </w:p>
    <w:p w:rsidR="00A970AD" w:rsidRPr="00C70056" w:rsidRDefault="00A970AD" w:rsidP="00A970AD">
      <w:pPr>
        <w:pStyle w:val="Paragrafi"/>
      </w:pPr>
      <w:r w:rsidRPr="00C70056">
        <w:t>2. Në nëntitullin “Për grupin e dytë, shkronja “b” e pikës 9 të nenit 1 të këtij ligji”, të hiqet emërtimi “Këshilltar i Zëvendëskryeministrit” dhe të shtohen emërtimet “Shef kabineti i Avokatit të Përgjithshëm të Avokaturës së Shtetit” dhe “Avokat shteti pranë Gjykatës së Apelit, në zyrat vendore”.</w:t>
      </w:r>
    </w:p>
    <w:p w:rsidR="00A970AD" w:rsidRPr="00C70056" w:rsidRDefault="00A970AD" w:rsidP="00A970AD">
      <w:pPr>
        <w:pStyle w:val="Paragrafi"/>
      </w:pPr>
      <w:r w:rsidRPr="00C70056">
        <w:t>3. Në nëntitullin “Për grupin e dytë, shkronja “c” e pikës 9 të nenit 1 të këtij ligji”, të shtohen emërtimet:</w:t>
      </w:r>
    </w:p>
    <w:p w:rsidR="00A970AD" w:rsidRPr="00C70056" w:rsidRDefault="00A970AD" w:rsidP="00A970AD">
      <w:pPr>
        <w:pStyle w:val="Paragrafi"/>
      </w:pPr>
      <w:r w:rsidRPr="00C70056">
        <w:t>“Ndihmës i këshilltarit të Presidentit;</w:t>
      </w:r>
    </w:p>
    <w:p w:rsidR="00A970AD" w:rsidRPr="00C70056" w:rsidRDefault="00A970AD" w:rsidP="00A970AD">
      <w:pPr>
        <w:pStyle w:val="Paragrafi"/>
      </w:pPr>
      <w:r w:rsidRPr="00C70056">
        <w:t>Zëvendëskryetar i këshillit të qarkut;</w:t>
      </w:r>
    </w:p>
    <w:p w:rsidR="00A970AD" w:rsidRPr="00C70056" w:rsidRDefault="00A970AD" w:rsidP="00A970AD">
      <w:pPr>
        <w:pStyle w:val="Paragrafi"/>
      </w:pPr>
      <w:r w:rsidRPr="00C70056">
        <w:t>Jurist në Departamentin Juridik në Kryeministri.”.</w:t>
      </w:r>
    </w:p>
    <w:p w:rsidR="00A970AD" w:rsidRPr="00C70056" w:rsidRDefault="00A970AD" w:rsidP="00A970AD">
      <w:pPr>
        <w:pStyle w:val="Paragrafi"/>
      </w:pPr>
      <w:r w:rsidRPr="00C70056">
        <w:t>4. Në nëntitullin “Për grupin e dytë, shkronja “d” e pikës 9 të nenit 1 të këtij ligji”, të shtohen emërtimet:</w:t>
      </w:r>
    </w:p>
    <w:p w:rsidR="00A970AD" w:rsidRPr="00C70056" w:rsidRDefault="00A970AD" w:rsidP="00A970AD">
      <w:pPr>
        <w:pStyle w:val="Paragrafi"/>
      </w:pPr>
      <w:r w:rsidRPr="00C70056">
        <w:t>“Sekretar i Sekretarit të Përgjithshëm në Presidencë;</w:t>
      </w:r>
    </w:p>
    <w:p w:rsidR="00A970AD" w:rsidRPr="00C70056" w:rsidRDefault="00A970AD" w:rsidP="00A970AD">
      <w:pPr>
        <w:pStyle w:val="Paragrafi"/>
      </w:pPr>
      <w:r w:rsidRPr="00C70056">
        <w:t>Sekretar i shefit të kabinetit në Presidencë;</w:t>
      </w:r>
    </w:p>
    <w:p w:rsidR="00A970AD" w:rsidRPr="00C70056" w:rsidRDefault="00A970AD" w:rsidP="00A970AD">
      <w:pPr>
        <w:pStyle w:val="Paragrafi"/>
      </w:pPr>
      <w:r w:rsidRPr="00C70056">
        <w:t>Sekretar i këshilltarit të Presidentit.”.</w:t>
      </w:r>
    </w:p>
    <w:p w:rsidR="00A970AD" w:rsidRPr="00C70056" w:rsidRDefault="00A970AD" w:rsidP="00A970AD">
      <w:pPr>
        <w:pStyle w:val="Paragrafi"/>
      </w:pPr>
      <w:r w:rsidRPr="00C70056">
        <w:t>Ky vendim hyn në fuqi pas botimit në Fletoren Zyrtare dhe i shtrin efektet financiare që nga data e derdhjes së kontributeve.</w:t>
      </w:r>
    </w:p>
    <w:p w:rsidR="00A970AD" w:rsidRPr="00C70056" w:rsidRDefault="00A970AD" w:rsidP="00A970AD">
      <w:pPr>
        <w:pStyle w:val="Paragrafi"/>
      </w:pPr>
    </w:p>
    <w:p w:rsidR="00A970AD" w:rsidRPr="00C70056" w:rsidRDefault="00A970AD" w:rsidP="00A970AD">
      <w:pPr>
        <w:pStyle w:val="Autoriteti"/>
      </w:pPr>
      <w:r w:rsidRPr="00C70056">
        <w:t>KRYEMINISTRI</w:t>
      </w:r>
    </w:p>
    <w:p w:rsidR="00A970AD" w:rsidRPr="00C70056" w:rsidRDefault="00A970AD" w:rsidP="00A970AD">
      <w:pPr>
        <w:pStyle w:val="AutoritetiEmer"/>
      </w:pPr>
      <w:r w:rsidRPr="00C70056">
        <w:t xml:space="preserve">         Fatos Nano</w:t>
      </w:r>
    </w:p>
    <w:sectPr w:rsidR="00A970AD" w:rsidRPr="00C7005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E5996"/>
    <w:rsid w:val="0022170D"/>
    <w:rsid w:val="00235771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970AD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DE3FEC-6E9C-472F-A8BC-DB05FEB4D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970A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2019-03-14T16:19:00Z</dcterms:created>
  <dcterms:modified xsi:type="dcterms:W3CDTF">2019-03-14T16:19:00Z</dcterms:modified>
</cp:coreProperties>
</file>