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253" w:rsidRDefault="00763253" w:rsidP="00B06726">
      <w:pPr>
        <w:pStyle w:val="Akti"/>
      </w:pPr>
      <w:bookmarkStart w:id="0" w:name="_GoBack"/>
      <w:bookmarkEnd w:id="0"/>
    </w:p>
    <w:p w:rsidR="00B06726" w:rsidRPr="00D1627A" w:rsidRDefault="00B06726" w:rsidP="00B06726">
      <w:pPr>
        <w:pStyle w:val="Akti"/>
      </w:pPr>
      <w:r w:rsidRPr="00D1627A">
        <w:t>V E N D i M</w:t>
      </w:r>
    </w:p>
    <w:p w:rsidR="00B06726" w:rsidRPr="00D1627A" w:rsidRDefault="00B06726" w:rsidP="00B06726">
      <w:pPr>
        <w:pStyle w:val="NumriData"/>
      </w:pPr>
      <w:r w:rsidRPr="00D1627A">
        <w:t>Nr.332, datë 29.5.2003</w:t>
      </w:r>
    </w:p>
    <w:p w:rsidR="00B06726" w:rsidRPr="00D1627A" w:rsidRDefault="00B06726" w:rsidP="00B06726">
      <w:pPr>
        <w:pStyle w:val="Paragrafi"/>
      </w:pPr>
    </w:p>
    <w:p w:rsidR="00B06726" w:rsidRPr="00D1627A" w:rsidRDefault="00B06726" w:rsidP="00B06726">
      <w:pPr>
        <w:pStyle w:val="Titulli"/>
      </w:pPr>
      <w:r w:rsidRPr="00D1627A">
        <w:t>Për disa shtesa e ndryshime në vendimin nr.326, datë 21.6.1993 të Këshillit të Ministrave “Për kriteret e trajtimit të invalidëve të luftës kundër pushtuesve nazifashistë të popullit shqiptar”</w:t>
      </w:r>
    </w:p>
    <w:p w:rsidR="00B06726" w:rsidRDefault="00B06726" w:rsidP="00B06726">
      <w:pPr>
        <w:pStyle w:val="Paragrafi"/>
      </w:pPr>
    </w:p>
    <w:p w:rsidR="00763253" w:rsidRPr="00D1627A" w:rsidRDefault="00763253" w:rsidP="00B06726">
      <w:pPr>
        <w:pStyle w:val="Paragrafi"/>
      </w:pPr>
    </w:p>
    <w:p w:rsidR="00B06726" w:rsidRPr="00D1627A" w:rsidRDefault="00B06726" w:rsidP="00B06726">
      <w:pPr>
        <w:pStyle w:val="BazLigjPropozues"/>
      </w:pPr>
      <w:r w:rsidRPr="00D1627A">
        <w:t>Në mbështetje të nenit 100 të Kushtetutës dhe të nenit 10 të ligjit nr.7663, datë 20.1.1993 “Për statusin e invalidit të luftës kundër pushtuesve nazifashistë të popullit shqiptar”, me propozimin e Ministrit të Mbrojtjes, Këshilli i Ministrave</w:t>
      </w:r>
    </w:p>
    <w:p w:rsidR="00B06726" w:rsidRDefault="00B06726" w:rsidP="00B06726">
      <w:pPr>
        <w:pStyle w:val="Paragrafi"/>
      </w:pPr>
    </w:p>
    <w:p w:rsidR="00763253" w:rsidRPr="00D1627A" w:rsidRDefault="00763253" w:rsidP="00B06726">
      <w:pPr>
        <w:pStyle w:val="Paragrafi"/>
      </w:pPr>
    </w:p>
    <w:p w:rsidR="00B06726" w:rsidRPr="00D1627A" w:rsidRDefault="00B06726" w:rsidP="00B06726">
      <w:pPr>
        <w:pStyle w:val="VENDOSI"/>
      </w:pPr>
      <w:r w:rsidRPr="00D1627A">
        <w:t>V E N D O S i:</w:t>
      </w:r>
    </w:p>
    <w:p w:rsidR="00B06726" w:rsidRDefault="00B06726" w:rsidP="00B06726">
      <w:pPr>
        <w:pStyle w:val="Paragrafi"/>
      </w:pPr>
    </w:p>
    <w:p w:rsidR="00763253" w:rsidRPr="00D1627A" w:rsidRDefault="00763253" w:rsidP="00B06726">
      <w:pPr>
        <w:pStyle w:val="Paragrafi"/>
      </w:pPr>
    </w:p>
    <w:p w:rsidR="00B06726" w:rsidRPr="00D1627A" w:rsidRDefault="00B06726" w:rsidP="00B06726">
      <w:pPr>
        <w:pStyle w:val="Paragrafi"/>
      </w:pPr>
      <w:r w:rsidRPr="00D1627A">
        <w:t>Në vendimin nr.326, datë 21.6.1993 të Këshillit të Ministrave të bëhen këto shtesa dhe ndryshime:</w:t>
      </w:r>
    </w:p>
    <w:p w:rsidR="00B06726" w:rsidRPr="00D1627A" w:rsidRDefault="00B06726" w:rsidP="00B06726">
      <w:pPr>
        <w:pStyle w:val="Paragrafi"/>
      </w:pPr>
      <w:r w:rsidRPr="00D1627A">
        <w:t>1. Pika 5 ndryshon si më poshtë vijon:</w:t>
      </w:r>
    </w:p>
    <w:p w:rsidR="00B06726" w:rsidRPr="00D1627A" w:rsidRDefault="00B06726" w:rsidP="00B06726">
      <w:pPr>
        <w:pStyle w:val="Paragrafi"/>
      </w:pPr>
      <w:r w:rsidRPr="00D1627A">
        <w:t>“5. Invalidët e luftës gëzojnë të drejtën e kurimit falas në spitalet, klinikat dentare dhe qendrat e kurimit, që financohen nga shteti, si dhe përfitojnë falas të gjitha barnat, sipas recetës së mjekut.”.</w:t>
      </w:r>
    </w:p>
    <w:p w:rsidR="00B06726" w:rsidRPr="00D1627A" w:rsidRDefault="00B06726" w:rsidP="00B06726">
      <w:pPr>
        <w:pStyle w:val="Paragrafi"/>
      </w:pPr>
      <w:r w:rsidRPr="00D1627A">
        <w:t>2. Pas pikës 5 shtohen pikat si më poshtë vijojnë:</w:t>
      </w:r>
    </w:p>
    <w:p w:rsidR="00B06726" w:rsidRPr="00D1627A" w:rsidRDefault="00B06726" w:rsidP="00B06726">
      <w:pPr>
        <w:pStyle w:val="Paragrafi"/>
      </w:pPr>
      <w:r w:rsidRPr="00D1627A">
        <w:t>“5/a. Invalidët e luftës me gjymtime të rënda, në pamundësi të kurimit brenda vendit, të diagnostikohen e kurohen jashtë shtetit, sipas vendimit të komisionit ndërspitalor, që funksionon pranë Qendrës Spitalore Universitare “Nënë Tereza” Tiranë.</w:t>
      </w:r>
    </w:p>
    <w:p w:rsidR="00B06726" w:rsidRPr="00D1627A" w:rsidRDefault="00B06726" w:rsidP="00B06726">
      <w:pPr>
        <w:pStyle w:val="Paragrafi"/>
      </w:pPr>
      <w:r w:rsidRPr="00D1627A">
        <w:t>5/b. Invalidët e luftës të pajisen falas nga Ministria e Shëndetësisë me mjete ortopedike, proteza dhe mjete lëvizëse, të përshtatshme për ta.</w:t>
      </w:r>
    </w:p>
    <w:p w:rsidR="00B06726" w:rsidRPr="00D1627A" w:rsidRDefault="00B06726" w:rsidP="00B06726">
      <w:pPr>
        <w:pStyle w:val="Paragrafi"/>
      </w:pPr>
      <w:r w:rsidRPr="00D1627A">
        <w:t>5/c.Udhëtimi i invalidëve të luftës me mjetet e transportit qytetës, publik bëhet falas, ndërsa me mjetet e transportit ndërqytetës të bëhet duke paguar gjysmën e vlerës së biletës, kundrejt paraqitjes së dëshmisë së invalidit. Për rastet kur këto transporte janë private organet përkatëse, në kontratat me subjektet private, parashikojnë efektet që rrjedhin nga zbatimi i kësaj pike.</w:t>
      </w:r>
    </w:p>
    <w:p w:rsidR="00B06726" w:rsidRPr="00D1627A" w:rsidRDefault="00B06726" w:rsidP="00B06726">
      <w:pPr>
        <w:pStyle w:val="Paragrafi"/>
      </w:pPr>
      <w:r w:rsidRPr="00D1627A">
        <w:t>5/ç. Kur invalidi i luftës vdes, komuna ose bashkia i bën nderimet përkatëse dhe përballon shpenzimet e varrimit, duke i dhënë familjes së të ndjerit 150 000 (njëqind e pesëdhjetë mijë) lekë. Në shpenzimet e varrimit përfshihen arkivoli, transporti, qëndrimi në morg, ceremonia dhe dreka.</w:t>
      </w:r>
    </w:p>
    <w:p w:rsidR="00B06726" w:rsidRPr="00D1627A" w:rsidRDefault="00B06726" w:rsidP="00B06726">
      <w:pPr>
        <w:pStyle w:val="Paragrafi"/>
      </w:pPr>
      <w:r w:rsidRPr="00D1627A">
        <w:t>5/d. Organet e qeverisjes vendore trajtojnë me strehim, me përparësi, familjet e konsideruara të pastreha, që në çastin e hyrjes në fuqi të ligjit nr.8647, datë 24.7.2000 “Për disa shtesa në ligjin nr.8030, datë 15.11.1995 “Për kontributin e shtetit për familjet e pastreha”” kanë në përbërje të tyre invalid, të Luftës Antifashiste Nacionalçlirimtare.”.</w:t>
      </w:r>
    </w:p>
    <w:p w:rsidR="00B06726" w:rsidRPr="00D1627A" w:rsidRDefault="00B06726" w:rsidP="00B06726">
      <w:pPr>
        <w:pStyle w:val="Paragrafi"/>
      </w:pPr>
      <w:r w:rsidRPr="00D1627A">
        <w:t>3. Pas pikës 7, shtohen pikat si më poshtë vijojnë:</w:t>
      </w:r>
    </w:p>
    <w:p w:rsidR="00B06726" w:rsidRPr="00D1627A" w:rsidRDefault="00B06726" w:rsidP="00B06726">
      <w:pPr>
        <w:pStyle w:val="Paragrafi"/>
      </w:pPr>
      <w:r w:rsidRPr="00D1627A">
        <w:t>“7/a Departamenti i veteranëve e invalidëve të Luftës Antifashiste Nacionalçlirimtare dhe dëshmorëve të atdheut, në Ministrinë e Mbrojtjes, ndjek zbatimin e politikave të qeverisë për përkujdesjen ndaj invalidëve të luftës, sipas të drejtave dhe detyrimeve, që rrjedhin nga aktet ligjore e nënligjore në fuqi.</w:t>
      </w:r>
    </w:p>
    <w:p w:rsidR="00B06726" w:rsidRPr="00D1627A" w:rsidRDefault="00B06726" w:rsidP="00B06726">
      <w:pPr>
        <w:pStyle w:val="Paragrafi"/>
      </w:pPr>
      <w:r w:rsidRPr="00D1627A">
        <w:t>7/b Deklarimi invalid lufte nga Komisioni i Ekspertizës Mjekoligjore dhe përcaktimi në grupin përkatës konsiderohen të mbyllura.”.</w:t>
      </w:r>
    </w:p>
    <w:p w:rsidR="00B06726" w:rsidRPr="00D1627A" w:rsidRDefault="00B06726" w:rsidP="00B06726">
      <w:pPr>
        <w:pStyle w:val="Paragrafi"/>
      </w:pPr>
      <w:r w:rsidRPr="00D1627A">
        <w:t>4. Pika 8 ndryshon si më poshtë vijon:</w:t>
      </w:r>
    </w:p>
    <w:p w:rsidR="00B06726" w:rsidRPr="00D1627A" w:rsidRDefault="00B06726" w:rsidP="00B06726">
      <w:pPr>
        <w:pStyle w:val="Paragrafi"/>
      </w:pPr>
      <w:r w:rsidRPr="00D1627A">
        <w:t>“8. Ngarkohen Ministria e Mbrojtjes, Ministria e Financave, Ministria e Shëndetësisë, Ministria e Transportit dhe e Telekomunikacionit, Ministria e Punës dhe Çështjeve Sociale, Ministria e Pushtetit Vendor dhe e Decentralizimit, Ministria e Rregullimit të Territorit dhe e Turizmit, Instituti i Sigurimeve Shoqërore dhe Instituti i Sigurimeve të Kujdesit Shëndetësor për zbatimin e këtij vendimi.”.</w:t>
      </w:r>
    </w:p>
    <w:p w:rsidR="00B06726" w:rsidRPr="00D1627A" w:rsidRDefault="00B06726" w:rsidP="00B06726">
      <w:pPr>
        <w:pStyle w:val="Paragrafi"/>
      </w:pPr>
      <w:r w:rsidRPr="00D1627A">
        <w:t>5. Ngarkohen ministritë e përmendura më sipër të kryejnë procedurat ose të nxjerrin aktet nënligjore përkatëse në zbatim të këtij vendimi.</w:t>
      </w:r>
    </w:p>
    <w:p w:rsidR="00B06726" w:rsidRPr="00D1627A" w:rsidRDefault="00B06726" w:rsidP="00B06726">
      <w:pPr>
        <w:pStyle w:val="Paragrafi"/>
      </w:pPr>
      <w:r w:rsidRPr="00D1627A">
        <w:t>Ky vendim botohet në Fletoren Zyrtare dhe hyn në fuqi më 1 janar 2004.</w:t>
      </w:r>
    </w:p>
    <w:p w:rsidR="00B06726" w:rsidRPr="00D1627A" w:rsidRDefault="00B06726" w:rsidP="00B06726">
      <w:pPr>
        <w:pStyle w:val="Paragrafi"/>
      </w:pPr>
    </w:p>
    <w:p w:rsidR="00B06726" w:rsidRPr="00D1627A" w:rsidRDefault="00B06726" w:rsidP="00B06726">
      <w:pPr>
        <w:pStyle w:val="Autoriteti"/>
      </w:pPr>
      <w:r w:rsidRPr="00D1627A">
        <w:t>KRYEMINISTRI</w:t>
      </w:r>
    </w:p>
    <w:p w:rsidR="00B06726" w:rsidRPr="00D1627A" w:rsidRDefault="00B06726" w:rsidP="00B06726">
      <w:pPr>
        <w:pStyle w:val="AutoritetiEmer"/>
      </w:pPr>
      <w:r w:rsidRPr="00D1627A">
        <w:t>Fatos Nano</w:t>
      </w:r>
    </w:p>
    <w:sectPr w:rsidR="00B06726" w:rsidRPr="00D1627A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3253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4D4B"/>
    <w:rsid w:val="00B06726"/>
    <w:rsid w:val="00BB5AB5"/>
    <w:rsid w:val="00BC6B73"/>
    <w:rsid w:val="00C22BA7"/>
    <w:rsid w:val="00C36B40"/>
    <w:rsid w:val="00C7710C"/>
    <w:rsid w:val="00D1319A"/>
    <w:rsid w:val="00D92AC6"/>
    <w:rsid w:val="00DC64E5"/>
    <w:rsid w:val="00DF12E6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0A499E-54CA-4C42-82F1-F2815567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76752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D4BA8"/>
    <w:pPr>
      <w:spacing w:before="0" w:after="0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B06726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2019-03-14T16:21:00Z</dcterms:created>
  <dcterms:modified xsi:type="dcterms:W3CDTF">2019-03-14T16:21:00Z</dcterms:modified>
</cp:coreProperties>
</file>