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7E2" w:rsidRPr="0080753D" w:rsidRDefault="00FE67E2" w:rsidP="00FE67E2">
      <w:pPr>
        <w:pStyle w:val="Akti"/>
      </w:pPr>
      <w:bookmarkStart w:id="0" w:name="_GoBack"/>
      <w:bookmarkEnd w:id="0"/>
      <w:r w:rsidRPr="0080753D">
        <w:t>V E N D I M</w:t>
      </w:r>
    </w:p>
    <w:p w:rsidR="00FE67E2" w:rsidRPr="0080753D" w:rsidRDefault="00FE67E2" w:rsidP="00FE67E2">
      <w:pPr>
        <w:pStyle w:val="NumriData"/>
      </w:pPr>
      <w:r w:rsidRPr="0080753D">
        <w:t>Nr.360, datë 5.6.2003</w:t>
      </w:r>
    </w:p>
    <w:p w:rsidR="00FE67E2" w:rsidRPr="0080753D" w:rsidRDefault="00FE67E2" w:rsidP="00FE67E2">
      <w:pPr>
        <w:pStyle w:val="Paragrafi"/>
      </w:pPr>
    </w:p>
    <w:p w:rsidR="00FE67E2" w:rsidRPr="0080753D" w:rsidRDefault="00FE67E2" w:rsidP="00FE67E2">
      <w:pPr>
        <w:pStyle w:val="Titulli"/>
      </w:pPr>
      <w:r w:rsidRPr="0080753D">
        <w:t>PËR MIRATIMIN E LISTËS PARAPRAKE TË PRONAVE TË PALUAJTSHME PUBLIKE, QË TRANSFEROHEN NË PRONËSI TË BASHKISË SË LIBRAZHDIT</w:t>
      </w:r>
    </w:p>
    <w:p w:rsidR="00FE67E2" w:rsidRPr="0080753D" w:rsidRDefault="00FE67E2" w:rsidP="00FE67E2">
      <w:pPr>
        <w:pStyle w:val="Paragrafi"/>
      </w:pPr>
    </w:p>
    <w:p w:rsidR="00FE67E2" w:rsidRPr="0080753D" w:rsidRDefault="00FE67E2" w:rsidP="00FE67E2">
      <w:pPr>
        <w:pStyle w:val="BazLigjPropozues"/>
      </w:pPr>
      <w:r w:rsidRPr="0080753D">
        <w:t>Në mbështetje të nenit 100 të Kushtetutës dhe të neneve 3 e 17 të ligjit nr.8744, datë 22. 2. 2001 “Për transferimin e pronave të paluajtshme publike të shtetit në njësitë e qeverisjes vendore”, me propozimin e Ministrit të Pushtetit Vendor dhe të Decentralizimit, Këshilli i Ministrave</w:t>
      </w:r>
    </w:p>
    <w:p w:rsidR="00FE67E2" w:rsidRPr="0080753D" w:rsidRDefault="00FE67E2" w:rsidP="00FE67E2">
      <w:pPr>
        <w:pStyle w:val="Paragrafi"/>
      </w:pPr>
    </w:p>
    <w:p w:rsidR="00FE67E2" w:rsidRPr="0080753D" w:rsidRDefault="00FE67E2" w:rsidP="00FE67E2">
      <w:pPr>
        <w:pStyle w:val="VENDOSI"/>
      </w:pPr>
      <w:r w:rsidRPr="0080753D">
        <w:t>V E N D O S I:</w:t>
      </w:r>
    </w:p>
    <w:p w:rsidR="00FE67E2" w:rsidRPr="0080753D" w:rsidRDefault="00FE67E2" w:rsidP="00FE67E2">
      <w:pPr>
        <w:pStyle w:val="Paragrafi"/>
      </w:pPr>
    </w:p>
    <w:p w:rsidR="00FE67E2" w:rsidRPr="0080753D" w:rsidRDefault="00FE67E2" w:rsidP="00FE67E2">
      <w:pPr>
        <w:pStyle w:val="Paragrafi"/>
      </w:pPr>
      <w:r w:rsidRPr="0080753D">
        <w:t>1. Miratimin e listës paraprake të pronave të paluajtshme publike, shtetërore, që transferohen në pronësi të Bashkisë së Librazhdit, sipas tabelës, që i bashkëlidhet këtij vendimi. Kjo listë paraprake, sipas kërkesave  të këshillit bashkiak të Librazhdit, është pjesë e listës së inventarit të pronave të paluajtshme shtetëtore, që janë brenda juridiksionit territorial dhe administrativ të Bashkisë së Librazhdit, miratuar me vendimin nr.102, datë 20.2.2003 të Këshillit të Ministrave “Për miratimin e listës së inventarit të pronave të paluajtshme shtetërore në Bashkinë e Librazhdit”.</w:t>
      </w:r>
    </w:p>
    <w:p w:rsidR="00FE67E2" w:rsidRPr="0080753D" w:rsidRDefault="00FE67E2" w:rsidP="00FE67E2">
      <w:pPr>
        <w:pStyle w:val="Paragrafi"/>
      </w:pPr>
      <w:r w:rsidRPr="0080753D">
        <w:t>2. Pronat me numër rendor inventari nga 9 në 15, të vazhdojnë të përdoren nga përdoruesit e sotëm, në bazë të aktmarrëveshjeve ose të rregullimeve të tjera ligjore ndërmjet tyre dhe Bashkisë së Librazhdit.</w:t>
      </w:r>
    </w:p>
    <w:p w:rsidR="00FE67E2" w:rsidRPr="0080753D" w:rsidRDefault="00FE67E2" w:rsidP="00FE67E2">
      <w:pPr>
        <w:pStyle w:val="Paragrafi"/>
      </w:pPr>
      <w:r w:rsidRPr="0080753D">
        <w:t>3. Ngarkohet Ministria e Pushtetit Vendor dhe e Decentralizimit dhe Bashkia e Librazhdit për zbatimin e këtij vendimi.</w:t>
      </w:r>
    </w:p>
    <w:p w:rsidR="00FE67E2" w:rsidRPr="0080753D" w:rsidRDefault="00FE67E2" w:rsidP="00FE67E2">
      <w:pPr>
        <w:pStyle w:val="Paragrafi"/>
      </w:pPr>
      <w:r w:rsidRPr="0080753D">
        <w:t>Ky vendim hyn në fuqi pas botimit në Fletoren Zyrtare.</w:t>
      </w:r>
    </w:p>
    <w:p w:rsidR="00FE67E2" w:rsidRPr="0080753D" w:rsidRDefault="00FE67E2" w:rsidP="00FE67E2">
      <w:pPr>
        <w:pStyle w:val="Autoriteti"/>
      </w:pPr>
      <w:r w:rsidRPr="0080753D">
        <w:t>KRYEMINISTRI</w:t>
      </w:r>
    </w:p>
    <w:p w:rsidR="00FE67E2" w:rsidRPr="0080753D" w:rsidRDefault="00FE67E2" w:rsidP="00FE67E2">
      <w:pPr>
        <w:pStyle w:val="AutoritetiEmer"/>
      </w:pPr>
      <w:r w:rsidRPr="0080753D">
        <w:t>Fatos Nano</w:t>
      </w:r>
    </w:p>
    <w:p w:rsidR="00FE67E2" w:rsidRPr="0080753D" w:rsidRDefault="00FE67E2" w:rsidP="00FE67E2">
      <w:pPr>
        <w:pStyle w:val="Paragrafi"/>
      </w:pPr>
    </w:p>
    <w:p w:rsidR="00FE67E2" w:rsidRPr="0080753D" w:rsidRDefault="00FE67E2" w:rsidP="00FE67E2">
      <w:pPr>
        <w:pStyle w:val="Aneksi"/>
      </w:pPr>
      <w:r w:rsidRPr="0080753D">
        <w:t>Lidhja 1</w:t>
      </w:r>
    </w:p>
    <w:p w:rsidR="00FE67E2" w:rsidRPr="0080753D" w:rsidRDefault="00FE67E2" w:rsidP="00FE67E2">
      <w:pPr>
        <w:pStyle w:val="Paragrafi"/>
      </w:pPr>
    </w:p>
    <w:tbl>
      <w:tblPr>
        <w:tblW w:w="8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5400"/>
      </w:tblGrid>
      <w:tr w:rsidR="00FE67E2" w:rsidRPr="0080753D">
        <w:tblPrEx>
          <w:tblCellMar>
            <w:top w:w="0" w:type="dxa"/>
            <w:bottom w:w="0" w:type="dxa"/>
          </w:tblCellMar>
        </w:tblPrEx>
        <w:trPr>
          <w:trHeight w:val="546"/>
          <w:jc w:val="center"/>
        </w:trPr>
        <w:tc>
          <w:tcPr>
            <w:tcW w:w="2808" w:type="dxa"/>
          </w:tcPr>
          <w:p w:rsidR="00FE67E2" w:rsidRPr="0080753D" w:rsidRDefault="00FE67E2" w:rsidP="00FE67E2">
            <w:pPr>
              <w:pStyle w:val="Tabele"/>
            </w:pPr>
            <w:r w:rsidRPr="0080753D">
              <w:t>Numrat rendorë të pronave në listën e inventarit</w:t>
            </w:r>
          </w:p>
        </w:tc>
        <w:tc>
          <w:tcPr>
            <w:tcW w:w="5400" w:type="dxa"/>
          </w:tcPr>
          <w:p w:rsidR="00FE67E2" w:rsidRPr="0080753D" w:rsidRDefault="00FE67E2" w:rsidP="00FE67E2">
            <w:pPr>
              <w:pStyle w:val="Tabele"/>
            </w:pPr>
            <w:r w:rsidRPr="0080753D">
              <w:t>Fushat  e përdorimit të pronës</w:t>
            </w:r>
          </w:p>
        </w:tc>
      </w:tr>
      <w:tr w:rsidR="00FE67E2" w:rsidRPr="0080753D">
        <w:tblPrEx>
          <w:tblCellMar>
            <w:top w:w="0" w:type="dxa"/>
            <w:bottom w:w="0" w:type="dxa"/>
          </w:tblCellMar>
        </w:tblPrEx>
        <w:trPr>
          <w:trHeight w:val="568"/>
          <w:jc w:val="center"/>
        </w:trPr>
        <w:tc>
          <w:tcPr>
            <w:tcW w:w="2808" w:type="dxa"/>
          </w:tcPr>
          <w:p w:rsidR="00FE67E2" w:rsidRPr="0080753D" w:rsidRDefault="00FE67E2" w:rsidP="00FE67E2">
            <w:pPr>
              <w:pStyle w:val="Tabele"/>
            </w:pPr>
            <w:r w:rsidRPr="0080753D">
              <w:t>9-15</w:t>
            </w:r>
          </w:p>
        </w:tc>
        <w:tc>
          <w:tcPr>
            <w:tcW w:w="5400" w:type="dxa"/>
          </w:tcPr>
          <w:p w:rsidR="00FE67E2" w:rsidRPr="0080753D" w:rsidRDefault="00FE67E2" w:rsidP="00FE67E2">
            <w:pPr>
              <w:pStyle w:val="Tabele"/>
            </w:pPr>
            <w:r w:rsidRPr="0080753D">
              <w:t>Zyra të partive politike që ndodhen në ndërtesën ebashkisë dhe në ndërtesën e bibliotekës</w:t>
            </w:r>
          </w:p>
        </w:tc>
      </w:tr>
      <w:tr w:rsidR="00FE67E2" w:rsidRPr="0080753D">
        <w:tblPrEx>
          <w:tblCellMar>
            <w:top w:w="0" w:type="dxa"/>
            <w:bottom w:w="0" w:type="dxa"/>
          </w:tblCellMar>
        </w:tblPrEx>
        <w:trPr>
          <w:jc w:val="center"/>
        </w:trPr>
        <w:tc>
          <w:tcPr>
            <w:tcW w:w="2808" w:type="dxa"/>
          </w:tcPr>
          <w:p w:rsidR="00FE67E2" w:rsidRPr="0080753D" w:rsidRDefault="00FE67E2" w:rsidP="00FE67E2">
            <w:pPr>
              <w:pStyle w:val="Tabele"/>
            </w:pPr>
            <w:r w:rsidRPr="0080753D">
              <w:t>26-49</w:t>
            </w:r>
          </w:p>
          <w:p w:rsidR="00FE67E2" w:rsidRPr="0080753D" w:rsidRDefault="00FE67E2" w:rsidP="00FE67E2">
            <w:pPr>
              <w:pStyle w:val="Tabele"/>
            </w:pPr>
          </w:p>
        </w:tc>
        <w:tc>
          <w:tcPr>
            <w:tcW w:w="5400" w:type="dxa"/>
          </w:tcPr>
          <w:p w:rsidR="00FE67E2" w:rsidRPr="0080753D" w:rsidRDefault="00FE67E2" w:rsidP="00FE67E2">
            <w:pPr>
              <w:pStyle w:val="Tabele"/>
            </w:pPr>
            <w:r w:rsidRPr="0080753D">
              <w:t>Prona që përdoren për realizimin  e programeve arsimore</w:t>
            </w:r>
          </w:p>
        </w:tc>
      </w:tr>
      <w:tr w:rsidR="00FE67E2" w:rsidRPr="0080753D">
        <w:tblPrEx>
          <w:tblCellMar>
            <w:top w:w="0" w:type="dxa"/>
            <w:bottom w:w="0" w:type="dxa"/>
          </w:tblCellMar>
        </w:tblPrEx>
        <w:trPr>
          <w:jc w:val="center"/>
        </w:trPr>
        <w:tc>
          <w:tcPr>
            <w:tcW w:w="2808" w:type="dxa"/>
          </w:tcPr>
          <w:p w:rsidR="00FE67E2" w:rsidRPr="0080753D" w:rsidRDefault="00FE67E2" w:rsidP="00FE67E2">
            <w:pPr>
              <w:pStyle w:val="Tabele"/>
            </w:pPr>
            <w:r w:rsidRPr="0080753D">
              <w:t>50-51 dhe 108</w:t>
            </w:r>
          </w:p>
        </w:tc>
        <w:tc>
          <w:tcPr>
            <w:tcW w:w="5400" w:type="dxa"/>
          </w:tcPr>
          <w:p w:rsidR="00FE67E2" w:rsidRPr="0080753D" w:rsidRDefault="00FE67E2" w:rsidP="00FE67E2">
            <w:pPr>
              <w:pStyle w:val="Tabele"/>
            </w:pPr>
            <w:r w:rsidRPr="0080753D">
              <w:t>Prona që përdoren për realizimin e veprimtarive social-kulturore</w:t>
            </w:r>
          </w:p>
        </w:tc>
      </w:tr>
      <w:tr w:rsidR="00FE67E2" w:rsidRPr="0080753D">
        <w:tblPrEx>
          <w:tblCellMar>
            <w:top w:w="0" w:type="dxa"/>
            <w:bottom w:w="0" w:type="dxa"/>
          </w:tblCellMar>
        </w:tblPrEx>
        <w:trPr>
          <w:trHeight w:val="604"/>
          <w:jc w:val="center"/>
        </w:trPr>
        <w:tc>
          <w:tcPr>
            <w:tcW w:w="2808" w:type="dxa"/>
          </w:tcPr>
          <w:p w:rsidR="00FE67E2" w:rsidRPr="0080753D" w:rsidRDefault="00FE67E2" w:rsidP="00FE67E2">
            <w:pPr>
              <w:pStyle w:val="Tabele"/>
            </w:pPr>
            <w:r w:rsidRPr="0080753D">
              <w:t xml:space="preserve">52-53 dhe 109-110         </w:t>
            </w:r>
          </w:p>
        </w:tc>
        <w:tc>
          <w:tcPr>
            <w:tcW w:w="5400" w:type="dxa"/>
          </w:tcPr>
          <w:p w:rsidR="00FE67E2" w:rsidRPr="0080753D" w:rsidRDefault="00FE67E2" w:rsidP="00FE67E2">
            <w:pPr>
              <w:pStyle w:val="Tabele"/>
            </w:pPr>
            <w:r w:rsidRPr="0080753D">
              <w:t>Monumente historike e kulturore dhe buste me interes vendor</w:t>
            </w:r>
          </w:p>
        </w:tc>
      </w:tr>
      <w:tr w:rsidR="00FE67E2" w:rsidRPr="0080753D">
        <w:tblPrEx>
          <w:tblCellMar>
            <w:top w:w="0" w:type="dxa"/>
            <w:bottom w:w="0" w:type="dxa"/>
          </w:tblCellMar>
        </w:tblPrEx>
        <w:trPr>
          <w:trHeight w:val="604"/>
          <w:jc w:val="center"/>
        </w:trPr>
        <w:tc>
          <w:tcPr>
            <w:tcW w:w="2808" w:type="dxa"/>
          </w:tcPr>
          <w:p w:rsidR="00FE67E2" w:rsidRPr="0080753D" w:rsidRDefault="00FE67E2" w:rsidP="00FE67E2">
            <w:pPr>
              <w:pStyle w:val="Tabele"/>
            </w:pPr>
            <w:r w:rsidRPr="0080753D">
              <w:t>54-72 dhe 74</w:t>
            </w:r>
          </w:p>
          <w:p w:rsidR="00FE67E2" w:rsidRPr="0080753D" w:rsidRDefault="00FE67E2" w:rsidP="00FE67E2">
            <w:pPr>
              <w:pStyle w:val="Tabele"/>
            </w:pPr>
          </w:p>
        </w:tc>
        <w:tc>
          <w:tcPr>
            <w:tcW w:w="5400" w:type="dxa"/>
          </w:tcPr>
          <w:p w:rsidR="00FE67E2" w:rsidRPr="0080753D" w:rsidRDefault="00FE67E2" w:rsidP="00FE67E2">
            <w:pPr>
              <w:pStyle w:val="Tabele"/>
            </w:pPr>
            <w:r w:rsidRPr="0080753D">
              <w:t>Prona që përdoren për realizimin e funksioneve në shëndetin publik</w:t>
            </w:r>
          </w:p>
        </w:tc>
      </w:tr>
      <w:tr w:rsidR="00FE67E2" w:rsidRPr="0080753D">
        <w:tblPrEx>
          <w:tblCellMar>
            <w:top w:w="0" w:type="dxa"/>
            <w:bottom w:w="0" w:type="dxa"/>
          </w:tblCellMar>
        </w:tblPrEx>
        <w:trPr>
          <w:trHeight w:val="452"/>
          <w:jc w:val="center"/>
        </w:trPr>
        <w:tc>
          <w:tcPr>
            <w:tcW w:w="2808" w:type="dxa"/>
          </w:tcPr>
          <w:p w:rsidR="00FE67E2" w:rsidRPr="0080753D" w:rsidRDefault="00FE67E2" w:rsidP="00FE67E2">
            <w:pPr>
              <w:pStyle w:val="Tabele"/>
            </w:pPr>
            <w:r w:rsidRPr="0080753D">
              <w:t>17,83,103 dhe 420</w:t>
            </w:r>
          </w:p>
          <w:p w:rsidR="00FE67E2" w:rsidRPr="0080753D" w:rsidRDefault="00FE67E2" w:rsidP="00FE67E2">
            <w:pPr>
              <w:pStyle w:val="Tabele"/>
            </w:pPr>
          </w:p>
        </w:tc>
        <w:tc>
          <w:tcPr>
            <w:tcW w:w="5400" w:type="dxa"/>
          </w:tcPr>
          <w:p w:rsidR="00FE67E2" w:rsidRPr="0080753D" w:rsidRDefault="00FE67E2" w:rsidP="00FE67E2">
            <w:pPr>
              <w:pStyle w:val="Tabele"/>
            </w:pPr>
            <w:r w:rsidRPr="0080753D">
              <w:t>Prona për shërbime të ndryshme</w:t>
            </w:r>
          </w:p>
        </w:tc>
      </w:tr>
      <w:tr w:rsidR="00FE67E2" w:rsidRPr="0080753D">
        <w:tblPrEx>
          <w:tblCellMar>
            <w:top w:w="0" w:type="dxa"/>
            <w:bottom w:w="0" w:type="dxa"/>
          </w:tblCellMar>
        </w:tblPrEx>
        <w:trPr>
          <w:trHeight w:val="155"/>
          <w:jc w:val="center"/>
        </w:trPr>
        <w:tc>
          <w:tcPr>
            <w:tcW w:w="2808" w:type="dxa"/>
          </w:tcPr>
          <w:p w:rsidR="00FE67E2" w:rsidRPr="0080753D" w:rsidRDefault="00FE67E2" w:rsidP="00FE67E2">
            <w:pPr>
              <w:pStyle w:val="Tabele"/>
            </w:pPr>
            <w:r w:rsidRPr="0080753D">
              <w:t>104-107</w:t>
            </w:r>
          </w:p>
        </w:tc>
        <w:tc>
          <w:tcPr>
            <w:tcW w:w="5400" w:type="dxa"/>
          </w:tcPr>
          <w:p w:rsidR="00FE67E2" w:rsidRPr="0080753D" w:rsidRDefault="00FE67E2" w:rsidP="00FE67E2">
            <w:pPr>
              <w:pStyle w:val="Tabele"/>
            </w:pPr>
            <w:r w:rsidRPr="0080753D">
              <w:t>Prona që përdoren për realizimin  e veprimtarivesportive</w:t>
            </w:r>
          </w:p>
          <w:p w:rsidR="00FE67E2" w:rsidRPr="0080753D" w:rsidRDefault="00FE67E2" w:rsidP="00FE67E2">
            <w:pPr>
              <w:pStyle w:val="Tabele"/>
            </w:pPr>
          </w:p>
        </w:tc>
      </w:tr>
      <w:tr w:rsidR="00FE67E2" w:rsidRPr="0080753D">
        <w:tblPrEx>
          <w:tblCellMar>
            <w:top w:w="0" w:type="dxa"/>
            <w:bottom w:w="0" w:type="dxa"/>
          </w:tblCellMar>
        </w:tblPrEx>
        <w:trPr>
          <w:trHeight w:val="523"/>
          <w:jc w:val="center"/>
        </w:trPr>
        <w:tc>
          <w:tcPr>
            <w:tcW w:w="2808" w:type="dxa"/>
          </w:tcPr>
          <w:p w:rsidR="00FE67E2" w:rsidRPr="0080753D" w:rsidRDefault="00FE67E2" w:rsidP="00FE67E2">
            <w:pPr>
              <w:pStyle w:val="Tabele"/>
            </w:pPr>
            <w:r w:rsidRPr="0080753D">
              <w:t>111-113</w:t>
            </w:r>
          </w:p>
          <w:p w:rsidR="00FE67E2" w:rsidRPr="0080753D" w:rsidRDefault="00FE67E2" w:rsidP="00FE67E2">
            <w:pPr>
              <w:pStyle w:val="Tabele"/>
            </w:pPr>
          </w:p>
        </w:tc>
        <w:tc>
          <w:tcPr>
            <w:tcW w:w="5400" w:type="dxa"/>
          </w:tcPr>
          <w:p w:rsidR="00FE67E2" w:rsidRPr="0080753D" w:rsidRDefault="00FE67E2" w:rsidP="00FE67E2">
            <w:pPr>
              <w:pStyle w:val="Tabele"/>
            </w:pPr>
            <w:r w:rsidRPr="0080753D">
              <w:t xml:space="preserve">Prona që përdoren për realizimin e funksioneve </w:t>
            </w:r>
          </w:p>
          <w:p w:rsidR="00FE67E2" w:rsidRPr="0080753D" w:rsidRDefault="00FE67E2" w:rsidP="00FE67E2">
            <w:pPr>
              <w:pStyle w:val="Tabele"/>
            </w:pPr>
            <w:r w:rsidRPr="0080753D">
              <w:t>sociale</w:t>
            </w:r>
          </w:p>
        </w:tc>
      </w:tr>
      <w:tr w:rsidR="00FE67E2" w:rsidRPr="0080753D">
        <w:tblPrEx>
          <w:tblCellMar>
            <w:top w:w="0" w:type="dxa"/>
            <w:bottom w:w="0" w:type="dxa"/>
          </w:tblCellMar>
        </w:tblPrEx>
        <w:trPr>
          <w:trHeight w:val="372"/>
          <w:jc w:val="center"/>
        </w:trPr>
        <w:tc>
          <w:tcPr>
            <w:tcW w:w="2808" w:type="dxa"/>
          </w:tcPr>
          <w:p w:rsidR="00FE67E2" w:rsidRPr="0080753D" w:rsidRDefault="00FE67E2" w:rsidP="00FE67E2">
            <w:pPr>
              <w:pStyle w:val="Tabele"/>
            </w:pPr>
            <w:r w:rsidRPr="0080753D">
              <w:t xml:space="preserve">114-138 </w:t>
            </w:r>
          </w:p>
        </w:tc>
        <w:tc>
          <w:tcPr>
            <w:tcW w:w="5400" w:type="dxa"/>
          </w:tcPr>
          <w:p w:rsidR="00FE67E2" w:rsidRPr="0080753D" w:rsidRDefault="00FE67E2" w:rsidP="00FE67E2">
            <w:pPr>
              <w:pStyle w:val="Tabele"/>
            </w:pPr>
            <w:r w:rsidRPr="0080753D">
              <w:t>Prona që përdoren për strehim dhe mbrojtje civile</w:t>
            </w:r>
          </w:p>
        </w:tc>
      </w:tr>
      <w:tr w:rsidR="00FE67E2" w:rsidRPr="0080753D">
        <w:tblPrEx>
          <w:tblCellMar>
            <w:top w:w="0" w:type="dxa"/>
            <w:bottom w:w="0" w:type="dxa"/>
          </w:tblCellMar>
        </w:tblPrEx>
        <w:trPr>
          <w:trHeight w:val="319"/>
          <w:jc w:val="center"/>
        </w:trPr>
        <w:tc>
          <w:tcPr>
            <w:tcW w:w="2808" w:type="dxa"/>
          </w:tcPr>
          <w:p w:rsidR="00FE67E2" w:rsidRPr="0080753D" w:rsidRDefault="00FE67E2" w:rsidP="00FE67E2">
            <w:pPr>
              <w:pStyle w:val="Tabele"/>
            </w:pPr>
            <w:r w:rsidRPr="0080753D">
              <w:t>139-366, 369 dhe 418</w:t>
            </w:r>
          </w:p>
        </w:tc>
        <w:tc>
          <w:tcPr>
            <w:tcW w:w="5400" w:type="dxa"/>
          </w:tcPr>
          <w:p w:rsidR="00FE67E2" w:rsidRPr="0080753D" w:rsidRDefault="00FE67E2" w:rsidP="00FE67E2">
            <w:pPr>
              <w:pStyle w:val="Tabele"/>
            </w:pPr>
            <w:r w:rsidRPr="0080753D">
              <w:t>Infrastrukturë vendore dhe shërbime publike.</w:t>
            </w:r>
          </w:p>
        </w:tc>
      </w:tr>
      <w:tr w:rsidR="00FE67E2" w:rsidRPr="0080753D">
        <w:tblPrEx>
          <w:tblCellMar>
            <w:top w:w="0" w:type="dxa"/>
            <w:bottom w:w="0" w:type="dxa"/>
          </w:tblCellMar>
        </w:tblPrEx>
        <w:trPr>
          <w:trHeight w:val="333"/>
          <w:jc w:val="center"/>
        </w:trPr>
        <w:tc>
          <w:tcPr>
            <w:tcW w:w="2808" w:type="dxa"/>
          </w:tcPr>
          <w:p w:rsidR="00FE67E2" w:rsidRPr="0080753D" w:rsidRDefault="00FE67E2" w:rsidP="00FE67E2">
            <w:pPr>
              <w:pStyle w:val="Tabele"/>
            </w:pPr>
            <w:r w:rsidRPr="0080753D">
              <w:t>367-368</w:t>
            </w:r>
          </w:p>
          <w:p w:rsidR="00FE67E2" w:rsidRPr="0080753D" w:rsidRDefault="00FE67E2" w:rsidP="00FE67E2">
            <w:pPr>
              <w:pStyle w:val="Tabele"/>
            </w:pPr>
          </w:p>
        </w:tc>
        <w:tc>
          <w:tcPr>
            <w:tcW w:w="5400" w:type="dxa"/>
          </w:tcPr>
          <w:p w:rsidR="00FE67E2" w:rsidRPr="0080753D" w:rsidRDefault="00FE67E2" w:rsidP="00FE67E2">
            <w:pPr>
              <w:pStyle w:val="Tabele"/>
            </w:pPr>
            <w:r w:rsidRPr="0080753D">
              <w:t>Prona që përdoren për realizimin e funksioneve ekonomike</w:t>
            </w:r>
          </w:p>
        </w:tc>
      </w:tr>
      <w:tr w:rsidR="00FE67E2" w:rsidRPr="0080753D">
        <w:tblPrEx>
          <w:tblCellMar>
            <w:top w:w="0" w:type="dxa"/>
            <w:bottom w:w="0" w:type="dxa"/>
          </w:tblCellMar>
        </w:tblPrEx>
        <w:trPr>
          <w:trHeight w:val="350"/>
          <w:jc w:val="center"/>
        </w:trPr>
        <w:tc>
          <w:tcPr>
            <w:tcW w:w="2808" w:type="dxa"/>
          </w:tcPr>
          <w:p w:rsidR="00FE67E2" w:rsidRPr="0080753D" w:rsidRDefault="00FE67E2" w:rsidP="00FE67E2">
            <w:pPr>
              <w:pStyle w:val="Tabele"/>
            </w:pPr>
            <w:r w:rsidRPr="0080753D">
              <w:t>370- 371</w:t>
            </w:r>
          </w:p>
        </w:tc>
        <w:tc>
          <w:tcPr>
            <w:tcW w:w="5400" w:type="dxa"/>
          </w:tcPr>
          <w:p w:rsidR="00FE67E2" w:rsidRPr="0080753D" w:rsidRDefault="00FE67E2" w:rsidP="00FE67E2">
            <w:pPr>
              <w:pStyle w:val="Tabele"/>
            </w:pPr>
            <w:r w:rsidRPr="0080753D">
              <w:t>Troje dhe hapësira  publike</w:t>
            </w:r>
          </w:p>
        </w:tc>
      </w:tr>
      <w:tr w:rsidR="00FE67E2" w:rsidRPr="0080753D">
        <w:tblPrEx>
          <w:tblCellMar>
            <w:top w:w="0" w:type="dxa"/>
            <w:bottom w:w="0" w:type="dxa"/>
          </w:tblCellMar>
        </w:tblPrEx>
        <w:trPr>
          <w:trHeight w:val="70"/>
          <w:jc w:val="center"/>
        </w:trPr>
        <w:tc>
          <w:tcPr>
            <w:tcW w:w="2808" w:type="dxa"/>
          </w:tcPr>
          <w:p w:rsidR="00FE67E2" w:rsidRPr="0080753D" w:rsidRDefault="00FE67E2" w:rsidP="00FE67E2">
            <w:pPr>
              <w:pStyle w:val="Tabele"/>
            </w:pPr>
            <w:r w:rsidRPr="0080753D">
              <w:lastRenderedPageBreak/>
              <w:t>372-373</w:t>
            </w:r>
          </w:p>
        </w:tc>
        <w:tc>
          <w:tcPr>
            <w:tcW w:w="5400" w:type="dxa"/>
          </w:tcPr>
          <w:p w:rsidR="00FE67E2" w:rsidRPr="0080753D" w:rsidRDefault="00FE67E2" w:rsidP="00FE67E2">
            <w:pPr>
              <w:pStyle w:val="Tabele"/>
            </w:pPr>
            <w:r w:rsidRPr="0080753D">
              <w:t>Rrugë vendore dhe rrjeti i ndriçimit publik</w:t>
            </w:r>
          </w:p>
        </w:tc>
      </w:tr>
      <w:tr w:rsidR="00FE67E2" w:rsidRPr="0080753D">
        <w:tblPrEx>
          <w:tblCellMar>
            <w:top w:w="0" w:type="dxa"/>
            <w:bottom w:w="0" w:type="dxa"/>
          </w:tblCellMar>
        </w:tblPrEx>
        <w:trPr>
          <w:trHeight w:val="70"/>
          <w:jc w:val="center"/>
        </w:trPr>
        <w:tc>
          <w:tcPr>
            <w:tcW w:w="2808" w:type="dxa"/>
          </w:tcPr>
          <w:p w:rsidR="00FE67E2" w:rsidRPr="0080753D" w:rsidRDefault="00FE67E2" w:rsidP="00FE67E2">
            <w:pPr>
              <w:pStyle w:val="Tabele"/>
            </w:pPr>
            <w:r w:rsidRPr="0080753D">
              <w:t>419, 421-422</w:t>
            </w:r>
          </w:p>
        </w:tc>
        <w:tc>
          <w:tcPr>
            <w:tcW w:w="5400" w:type="dxa"/>
          </w:tcPr>
          <w:p w:rsidR="00FE67E2" w:rsidRPr="0080753D" w:rsidRDefault="00FE67E2" w:rsidP="00FE67E2">
            <w:pPr>
              <w:pStyle w:val="Tabele"/>
            </w:pPr>
            <w:r w:rsidRPr="0080753D">
              <w:t>Prona për shërbime të pastrim-gjelbërimit</w:t>
            </w:r>
          </w:p>
        </w:tc>
      </w:tr>
    </w:tbl>
    <w:p w:rsidR="00FE67E2" w:rsidRPr="0080753D" w:rsidRDefault="00FE67E2" w:rsidP="00FE67E2">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576AD"/>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65F4B"/>
    <w:rsid w:val="0058563C"/>
    <w:rsid w:val="005A53C5"/>
    <w:rsid w:val="005B1980"/>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 w:val="00FE6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FA339E4-151B-4810-8054-63BB19911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7E2"/>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BazLigjPropozuesChar">
    <w:name w:val="Baz_Ligj_Propozues Char"/>
    <w:basedOn w:val="DefaultParagraphFont"/>
    <w:link w:val="BazLigjPropozues"/>
    <w:rsid w:val="00FE67E2"/>
    <w:rPr>
      <w:rFonts w:ascii="CG Times" w:hAnsi="CG Times"/>
      <w:color w:val="000000"/>
      <w:sz w:val="22"/>
      <w:szCs w:val="22"/>
      <w:lang w:val="en-GB" w:eastAsia="en-US" w:bidi="ar-SA"/>
    </w:rPr>
  </w:style>
  <w:style w:type="character" w:customStyle="1" w:styleId="AutoritetiEmerChar">
    <w:name w:val="Autoriteti_Emer Char"/>
    <w:basedOn w:val="DefaultParagraphFont"/>
    <w:link w:val="AutoritetiEmer"/>
    <w:rsid w:val="00FE67E2"/>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2019-03-14T16:22:00Z</dcterms:created>
  <dcterms:modified xsi:type="dcterms:W3CDTF">2019-03-14T16:22:00Z</dcterms:modified>
</cp:coreProperties>
</file>