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A3B" w:rsidRPr="0080753D" w:rsidRDefault="00982A3B" w:rsidP="00982A3B">
      <w:pPr>
        <w:pStyle w:val="Akti"/>
      </w:pPr>
      <w:bookmarkStart w:id="0" w:name="_GoBack"/>
      <w:bookmarkEnd w:id="0"/>
      <w:r w:rsidRPr="0080753D">
        <w:t>V e n d i m</w:t>
      </w:r>
    </w:p>
    <w:p w:rsidR="00982A3B" w:rsidRPr="0080753D" w:rsidRDefault="00982A3B" w:rsidP="00982A3B">
      <w:pPr>
        <w:pStyle w:val="NumriData"/>
      </w:pPr>
      <w:r w:rsidRPr="0080753D">
        <w:t>Nr.394, datë 12.6.2003</w:t>
      </w:r>
    </w:p>
    <w:p w:rsidR="00982A3B" w:rsidRPr="0080753D" w:rsidRDefault="00982A3B" w:rsidP="00982A3B">
      <w:pPr>
        <w:pStyle w:val="Paragrafi"/>
      </w:pPr>
    </w:p>
    <w:p w:rsidR="00982A3B" w:rsidRPr="0080753D" w:rsidRDefault="00982A3B" w:rsidP="00982A3B">
      <w:pPr>
        <w:pStyle w:val="Titulli"/>
      </w:pPr>
      <w:r w:rsidRPr="0080753D">
        <w:t>Për kalimin në administrim të bashkisë së qytetit të Korçës të ish-shtëpisë së ushtarakëve në këtë qytet</w:t>
      </w:r>
    </w:p>
    <w:p w:rsidR="00982A3B" w:rsidRPr="0080753D" w:rsidRDefault="00982A3B" w:rsidP="00982A3B">
      <w:pPr>
        <w:pStyle w:val="Paragrafi"/>
      </w:pPr>
    </w:p>
    <w:p w:rsidR="00982A3B" w:rsidRPr="0080753D" w:rsidRDefault="00982A3B" w:rsidP="00982A3B">
      <w:pPr>
        <w:pStyle w:val="BazLigjPropozues"/>
      </w:pPr>
      <w:r w:rsidRPr="0080753D">
        <w:t xml:space="preserve">Në mbështetje të nenit 100 të Kushtetutës, të shkronjës “c” të nenit 15 të ligjit nr.8743, datë 22.2.2001 “Për pronat e paluajtshme të shtetit” dhe të neneve 7 e 13 të ligjit nr.8744, datë 22.2.2001 “Për transferimin e pronave të paluajtshme publike të shtetit në njësitë e qeverisjes vendore”, me propozimin e Ministrit të Mbrojtjes, Këshilli i Ministrave </w:t>
      </w:r>
    </w:p>
    <w:p w:rsidR="00982A3B" w:rsidRPr="0080753D" w:rsidRDefault="00982A3B" w:rsidP="00982A3B">
      <w:pPr>
        <w:pStyle w:val="Paragrafi"/>
      </w:pPr>
    </w:p>
    <w:p w:rsidR="00982A3B" w:rsidRPr="0080753D" w:rsidRDefault="00982A3B" w:rsidP="00982A3B">
      <w:pPr>
        <w:pStyle w:val="VENDOSI"/>
      </w:pPr>
      <w:r w:rsidRPr="0080753D">
        <w:t>V e n d o s i:</w:t>
      </w:r>
    </w:p>
    <w:p w:rsidR="00982A3B" w:rsidRPr="0080753D" w:rsidRDefault="00982A3B" w:rsidP="00982A3B">
      <w:pPr>
        <w:pStyle w:val="Paragrafi"/>
      </w:pPr>
    </w:p>
    <w:p w:rsidR="00982A3B" w:rsidRPr="0080753D" w:rsidRDefault="00982A3B" w:rsidP="00982A3B">
      <w:pPr>
        <w:pStyle w:val="Paragrafi"/>
      </w:pPr>
      <w:r w:rsidRPr="0080753D">
        <w:t>1. Bashkisë së qytetit të Korçës t’i kalojë në administrim ish-shtëpia e ushtarakëve në këtë qytet për ta përdorur si qendër kulturore.</w:t>
      </w:r>
    </w:p>
    <w:p w:rsidR="00982A3B" w:rsidRPr="0080753D" w:rsidRDefault="00982A3B" w:rsidP="00982A3B">
      <w:pPr>
        <w:pStyle w:val="Paragrafi"/>
      </w:pPr>
      <w:r w:rsidRPr="0080753D">
        <w:t>2. Ngarkohet Ministria e Mbrojtjes të bëjë dorëzimin e kësaj prone të paluajtshme.</w:t>
      </w:r>
    </w:p>
    <w:p w:rsidR="00982A3B" w:rsidRPr="0080753D" w:rsidRDefault="00982A3B" w:rsidP="00982A3B">
      <w:pPr>
        <w:pStyle w:val="Paragrafi"/>
      </w:pPr>
      <w:r w:rsidRPr="0080753D">
        <w:t>3. Bashkisë së qytetit të Korçës i ndalohet ndryshimi i destinacionit të përcaktur në pikën 1 të këtij vendimi, tjetërsimi ose dhënia në përdorim te të tretët.</w:t>
      </w:r>
    </w:p>
    <w:p w:rsidR="00982A3B" w:rsidRPr="0080753D" w:rsidRDefault="00982A3B" w:rsidP="00982A3B">
      <w:pPr>
        <w:pStyle w:val="Paragrafi"/>
      </w:pPr>
      <w:r w:rsidRPr="0080753D">
        <w:t>4. Ngarkohet bashkia e qytetit të Korçës të përballojë shpenzimet për mirëmbajtjen e pronës së dhënë në administrim.</w:t>
      </w:r>
    </w:p>
    <w:p w:rsidR="00982A3B" w:rsidRPr="0080753D" w:rsidRDefault="00982A3B" w:rsidP="00982A3B">
      <w:pPr>
        <w:pStyle w:val="Paragrafi"/>
      </w:pPr>
      <w:r w:rsidRPr="0080753D">
        <w:t>Ky vendim hyn në fuqi menjëherë.</w:t>
      </w:r>
    </w:p>
    <w:p w:rsidR="00982A3B" w:rsidRPr="0080753D" w:rsidRDefault="00982A3B" w:rsidP="00982A3B">
      <w:pPr>
        <w:pStyle w:val="Paragrafi"/>
      </w:pPr>
    </w:p>
    <w:p w:rsidR="00982A3B" w:rsidRPr="0080753D" w:rsidRDefault="00982A3B" w:rsidP="00982A3B">
      <w:pPr>
        <w:pStyle w:val="Autoriteti"/>
      </w:pPr>
      <w:r w:rsidRPr="0080753D">
        <w:t xml:space="preserve">Kryeministri </w:t>
      </w:r>
    </w:p>
    <w:p w:rsidR="00982A3B" w:rsidRPr="0080753D" w:rsidRDefault="00982A3B" w:rsidP="00982A3B">
      <w:pPr>
        <w:pStyle w:val="AutoritetiEmer"/>
      </w:pPr>
      <w:r w:rsidRPr="0080753D">
        <w:t>Fatos Nano</w:t>
      </w:r>
    </w:p>
    <w:p w:rsidR="00982A3B" w:rsidRPr="0080753D" w:rsidRDefault="00982A3B" w:rsidP="00982A3B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402A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82A3B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629F4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F13F7B-6F2E-4526-AE36-F1A47FC1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82A3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82A3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