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B1D" w:rsidRPr="00F07AED" w:rsidRDefault="00835B1D" w:rsidP="00835B1D">
      <w:pPr>
        <w:pStyle w:val="Akti"/>
      </w:pPr>
      <w:bookmarkStart w:id="0" w:name="_GoBack"/>
      <w:bookmarkEnd w:id="0"/>
      <w:r w:rsidRPr="00F07AED">
        <w:t>V E N D i M</w:t>
      </w:r>
    </w:p>
    <w:p w:rsidR="00835B1D" w:rsidRPr="00F07AED" w:rsidRDefault="00835B1D" w:rsidP="00835B1D">
      <w:pPr>
        <w:pStyle w:val="NumriData"/>
      </w:pPr>
      <w:r w:rsidRPr="00F07AED">
        <w:t>Nr.407, datë 19.6.2003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Titulli"/>
      </w:pPr>
      <w:r w:rsidRPr="00F07AED">
        <w:t>PËR PAGAT NË AVOKATURËN E SHTETIT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BazLigjPropozues"/>
      </w:pPr>
      <w:r w:rsidRPr="00F07AED">
        <w:t>Në mbështetje të nenit 100 të Kushtetutës, të neneve 2 dhe 5 të ligjit nr.8487, datë 13.5.2000 “Për kompetencat për caktimin e pagave të punës”, i ndryshuar dhe të nenit 8 të ligjit nr.8983, datë 20.12.2002 “Për Buxhetin e Shtetit të vitit 2003”, me propozimin e Ministrit të Punës dhe të Çështjeve Sociale dhe të Ministrit të Drejtësisë, Këshilli i Ministrave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VENDOSI"/>
      </w:pPr>
      <w:r w:rsidRPr="00F07AED">
        <w:t>V E N D O S I: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Paragrafi"/>
      </w:pPr>
      <w:r w:rsidRPr="00F07AED">
        <w:t>1. Pagat e avokatëve në Avokaturën e Përgjithshme të Shtetit dhe në zyrat vendore të jenë sipas lidhjes nr.1, që i bashkëlidhet këtij vendimi.</w:t>
      </w:r>
    </w:p>
    <w:p w:rsidR="00835B1D" w:rsidRPr="00F07AED" w:rsidRDefault="00835B1D" w:rsidP="00835B1D">
      <w:pPr>
        <w:pStyle w:val="Paragrafi"/>
      </w:pPr>
      <w:r w:rsidRPr="00F07AED">
        <w:t>2. Pagat e funksioneve politike dhe të punonjësve të administratës së Avokaturës së Përgjithshme të Shtetit dhe të zyrave vendore të Avokaturës së Shtetit të jenë sipas lidhjes nr.2, që i bashkëlidhet këtij vendimi.</w:t>
      </w:r>
    </w:p>
    <w:p w:rsidR="00835B1D" w:rsidRPr="00F07AED" w:rsidRDefault="00835B1D" w:rsidP="00835B1D">
      <w:pPr>
        <w:pStyle w:val="Paragrafi"/>
      </w:pPr>
      <w:r w:rsidRPr="00F07AED">
        <w:t>3. Efektet financiare, që rrjedhin nga zbatimi i këtij vendimi, të përballohen nga buxheti i vitit 2003 e në vazhdim, miratuar për Avokaturën e Shtetit dhe për zyrat vendore të Avokaturës së Shtetit.</w:t>
      </w:r>
    </w:p>
    <w:p w:rsidR="00835B1D" w:rsidRPr="00F07AED" w:rsidRDefault="00835B1D" w:rsidP="00835B1D">
      <w:pPr>
        <w:pStyle w:val="Paragrafi"/>
      </w:pPr>
      <w:r w:rsidRPr="00F07AED">
        <w:t>4. Vendimi nr.640, datë 22.11.2001 i Këshillit të Ministrave “Për pagat e  Avokaturës së Shtetit”, shfuqizohet.</w:t>
      </w:r>
    </w:p>
    <w:p w:rsidR="00835B1D" w:rsidRPr="00F07AED" w:rsidRDefault="00835B1D" w:rsidP="00835B1D">
      <w:pPr>
        <w:pStyle w:val="Paragrafi"/>
      </w:pPr>
      <w:r w:rsidRPr="00F07AED">
        <w:t>Ky vendim hyn në fuqi pas botimit në Fletoren Zyrtare dhe i shtrin efektet financiare nga data 1.9.2003.</w:t>
      </w:r>
    </w:p>
    <w:p w:rsidR="00835B1D" w:rsidRDefault="00835B1D" w:rsidP="00835B1D">
      <w:pPr>
        <w:pStyle w:val="Paragrafi"/>
      </w:pPr>
    </w:p>
    <w:p w:rsidR="00835B1D" w:rsidRPr="00F07AED" w:rsidRDefault="00835B1D" w:rsidP="00835B1D">
      <w:pPr>
        <w:pStyle w:val="Autoriteti"/>
      </w:pPr>
      <w:r w:rsidRPr="00F07AED">
        <w:t>KRYEMINISTRI</w:t>
      </w:r>
    </w:p>
    <w:p w:rsidR="00835B1D" w:rsidRPr="00F07AED" w:rsidRDefault="00835B1D" w:rsidP="00835B1D">
      <w:pPr>
        <w:pStyle w:val="AutoritetiEmer"/>
      </w:pPr>
      <w:r w:rsidRPr="00F07AED">
        <w:t>Fatos Nano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Aneksi"/>
      </w:pPr>
      <w:r w:rsidRPr="00F07AED">
        <w:t>Lidhja nr.1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AneksiTitull"/>
      </w:pPr>
      <w:r w:rsidRPr="00F07AED">
        <w:t>PAGAT E AVOKATËVE DHE NDIHMËSAVOKATËVE TË SHTETIT NË AVOKATURËN E PËRGJITHSHME TË SHTETIT NË ZYRAT VENDORE</w:t>
      </w:r>
    </w:p>
    <w:p w:rsidR="00835B1D" w:rsidRPr="00F07AED" w:rsidRDefault="00835B1D" w:rsidP="00835B1D">
      <w:pPr>
        <w:pStyle w:val="Paragrafi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55"/>
        <w:gridCol w:w="4677"/>
        <w:gridCol w:w="2127"/>
      </w:tblGrid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  <w:r w:rsidRPr="00F07AED">
              <w:t>EMËRTESAT</w:t>
            </w: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  <w:r w:rsidRPr="00F07AED">
              <w:t>PAGAT MUJORE</w:t>
            </w:r>
          </w:p>
        </w:tc>
      </w:tr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  <w:r w:rsidRPr="00F07AED">
              <w:t>I.</w:t>
            </w: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  <w:r w:rsidRPr="00F07AED">
              <w:t>Në Avokaturën e Përgjithshme</w:t>
            </w: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</w:p>
        </w:tc>
      </w:tr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</w:p>
        </w:tc>
      </w:tr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  <w:r w:rsidRPr="00F07AED">
              <w:t>1.</w:t>
            </w: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  <w:r w:rsidRPr="00F07AED">
              <w:t>Avokati i Përgjithshëm i Shtetit</w:t>
            </w: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  <w:r w:rsidRPr="00F07AED">
              <w:t>180 000 lekë</w:t>
            </w:r>
          </w:p>
        </w:tc>
      </w:tr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  <w:r w:rsidRPr="00F07AED">
              <w:t>2.</w:t>
            </w: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  <w:r w:rsidRPr="00F07AED">
              <w:t>Avokati i Shtetit dhe Sekretari i Përgjithshëm</w:t>
            </w: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  <w:r w:rsidRPr="00F07AED">
              <w:t>150 000 lekë</w:t>
            </w:r>
          </w:p>
        </w:tc>
      </w:tr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  <w:r w:rsidRPr="00F07AED">
              <w:t>3.</w:t>
            </w: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  <w:r w:rsidRPr="00F07AED">
              <w:t>Ndihmësavokati i Shtetit në</w:t>
            </w:r>
          </w:p>
          <w:p w:rsidR="00835B1D" w:rsidRPr="00F07AED" w:rsidRDefault="00835B1D" w:rsidP="00835B1D">
            <w:pPr>
              <w:pStyle w:val="Tabele"/>
            </w:pPr>
            <w:r w:rsidRPr="00F07AED">
              <w:t>Avokaturën e Përgjithshme të Shtetit</w:t>
            </w: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</w:p>
          <w:p w:rsidR="00835B1D" w:rsidRPr="00F07AED" w:rsidRDefault="00835B1D" w:rsidP="00835B1D">
            <w:pPr>
              <w:pStyle w:val="Tabele"/>
            </w:pPr>
            <w:r w:rsidRPr="00F07AED">
              <w:t>65 850 lekë</w:t>
            </w:r>
          </w:p>
        </w:tc>
      </w:tr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</w:p>
        </w:tc>
      </w:tr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  <w:r w:rsidRPr="00F07AED">
              <w:t>II.</w:t>
            </w: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  <w:r w:rsidRPr="00F07AED">
              <w:t>Në zyrat vendore</w:t>
            </w: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</w:p>
        </w:tc>
      </w:tr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</w:p>
        </w:tc>
      </w:tr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  <w:r w:rsidRPr="00F07AED">
              <w:t>1.</w:t>
            </w: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  <w:r w:rsidRPr="00F07AED">
              <w:t>Avokati i Shtetit pranë Gjykatës së Apelit</w:t>
            </w: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  <w:r w:rsidRPr="00F07AED">
              <w:t>83 400 lekë</w:t>
            </w:r>
          </w:p>
        </w:tc>
      </w:tr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  <w:r w:rsidRPr="00F07AED">
              <w:t>2.</w:t>
            </w: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  <w:r w:rsidRPr="00F07AED">
              <w:t>Avokati i Shtetit</w:t>
            </w: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  <w:r w:rsidRPr="00F07AED">
              <w:t>65 850 lekë</w:t>
            </w:r>
          </w:p>
        </w:tc>
      </w:tr>
      <w:tr w:rsidR="00835B1D" w:rsidRPr="00F07AE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5" w:type="dxa"/>
          </w:tcPr>
          <w:p w:rsidR="00835B1D" w:rsidRPr="00F07AED" w:rsidRDefault="00835B1D" w:rsidP="00835B1D">
            <w:pPr>
              <w:pStyle w:val="Tabele"/>
            </w:pPr>
            <w:r w:rsidRPr="00F07AED">
              <w:t>3.</w:t>
            </w:r>
          </w:p>
        </w:tc>
        <w:tc>
          <w:tcPr>
            <w:tcW w:w="4677" w:type="dxa"/>
          </w:tcPr>
          <w:p w:rsidR="00835B1D" w:rsidRPr="00F07AED" w:rsidRDefault="00835B1D" w:rsidP="00835B1D">
            <w:pPr>
              <w:pStyle w:val="Tabele"/>
            </w:pPr>
            <w:r w:rsidRPr="00F07AED">
              <w:t>Ndihmësavokati i Shtetit</w:t>
            </w:r>
          </w:p>
        </w:tc>
        <w:tc>
          <w:tcPr>
            <w:tcW w:w="2127" w:type="dxa"/>
          </w:tcPr>
          <w:p w:rsidR="00835B1D" w:rsidRPr="00F07AED" w:rsidRDefault="00835B1D" w:rsidP="00835B1D">
            <w:pPr>
              <w:pStyle w:val="Tabele"/>
            </w:pPr>
            <w:r w:rsidRPr="00F07AED">
              <w:t>50 490 lekë</w:t>
            </w:r>
          </w:p>
        </w:tc>
      </w:tr>
    </w:tbl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Aneksi"/>
      </w:pPr>
      <w:r w:rsidRPr="00F07AED">
        <w:t>Lidhja nr.2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AneksiTitull"/>
      </w:pPr>
      <w:r w:rsidRPr="00F07AED">
        <w:t>PAGAT E FUNKSIONEVE POLITIKE DHE TË PUNONJËSVE TË ADMINISTRATËS NË AVOKATURËN E PËRGJITHSHME TË SHTETIT DHE NË ZYRAT VENDORE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Paragrafi"/>
      </w:pPr>
      <w:r w:rsidRPr="00F07AED">
        <w:t>I. Në Avokaturën e Përgjithshme të Shtetit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Paragrafi"/>
      </w:pPr>
      <w:r w:rsidRPr="00F07AED">
        <w:t>EMËRTESATPAGAT MUJORE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Paragrafi"/>
      </w:pPr>
      <w:r w:rsidRPr="00F07AED">
        <w:t>1. Shefi i kabinetitII-a</w:t>
      </w:r>
    </w:p>
    <w:p w:rsidR="00835B1D" w:rsidRPr="00F07AED" w:rsidRDefault="00835B1D" w:rsidP="00835B1D">
      <w:pPr>
        <w:pStyle w:val="Paragrafi"/>
      </w:pPr>
      <w:r w:rsidRPr="00F07AED">
        <w:t>2. KëshilltarII-b</w:t>
      </w:r>
    </w:p>
    <w:p w:rsidR="00835B1D" w:rsidRPr="00F07AED" w:rsidRDefault="00835B1D" w:rsidP="00835B1D">
      <w:pPr>
        <w:pStyle w:val="Paragrafi"/>
      </w:pPr>
      <w:r w:rsidRPr="00F07AED">
        <w:t>3. Shef sektoriIII-b</w:t>
      </w:r>
    </w:p>
    <w:p w:rsidR="00835B1D" w:rsidRPr="00F07AED" w:rsidRDefault="00835B1D" w:rsidP="00835B1D">
      <w:pPr>
        <w:pStyle w:val="Paragrafi"/>
      </w:pPr>
      <w:r w:rsidRPr="00F07AED">
        <w:t>4. SpecialistëIV-a</w:t>
      </w:r>
    </w:p>
    <w:p w:rsidR="00835B1D" w:rsidRPr="00F07AED" w:rsidRDefault="00835B1D" w:rsidP="00835B1D">
      <w:pPr>
        <w:pStyle w:val="Paragrafi"/>
      </w:pPr>
      <w:r w:rsidRPr="00F07AED">
        <w:t>5. Sekretar i Avokatit të Përgjithshëm, sekretarIV-a</w:t>
      </w:r>
    </w:p>
    <w:p w:rsidR="00835B1D" w:rsidRPr="00F07AED" w:rsidRDefault="00835B1D" w:rsidP="00835B1D">
      <w:pPr>
        <w:pStyle w:val="Paragrafi"/>
      </w:pPr>
      <w:r w:rsidRPr="00F07AED">
        <w:t>6. Sekretar i Sekretarit të Përgjithshëm IV-a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Paragrafi"/>
      </w:pPr>
      <w:r w:rsidRPr="00F07AED">
        <w:t>II. Në zyrat vendore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Paragrafi"/>
      </w:pPr>
      <w:r w:rsidRPr="00F07AED">
        <w:t>1. Sekretar i Avokatit të Shtetit pranë Gjykatës së ApelitIV-a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Paragrafi"/>
      </w:pPr>
      <w:r w:rsidRPr="00F07AED">
        <w:t>Për këto funksione, paga mujore është sipas lidhjes nr.1 të vendimit nr.711, datë 27.12.2001 të Këshillit të Ministrave “Për strukturat dhe nivelet e pagave të punonjësve civilë në institucionet e administratës qendrore, të administratës së Presidentit dhe të Kuvendit dhe disa shtesa e ndryshime në vendimin nr.726, datë 21.12.2000 të Këshillit të Ministrave “Për pagat e punonjësve të institucioneve buxhetore …””.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Paragrafi"/>
      </w:pPr>
      <w:r w:rsidRPr="00F07AED">
        <w:t>Punonjës të tjerë</w:t>
      </w:r>
    </w:p>
    <w:p w:rsidR="00835B1D" w:rsidRPr="00F07AED" w:rsidRDefault="00835B1D" w:rsidP="00835B1D">
      <w:pPr>
        <w:pStyle w:val="Paragrafi"/>
      </w:pPr>
      <w:r w:rsidRPr="00F07AED">
        <w:t>EmërtimiKlasa</w:t>
      </w:r>
    </w:p>
    <w:p w:rsidR="00835B1D" w:rsidRPr="00F07AED" w:rsidRDefault="00835B1D" w:rsidP="00835B1D">
      <w:pPr>
        <w:pStyle w:val="Paragrafi"/>
      </w:pPr>
      <w:r w:rsidRPr="00F07AED">
        <w:t>1. Arkivist/protokollist, llogaritar, arkëtarVII</w:t>
      </w:r>
    </w:p>
    <w:p w:rsidR="00835B1D" w:rsidRPr="00F07AED" w:rsidRDefault="00835B1D" w:rsidP="00835B1D">
      <w:pPr>
        <w:pStyle w:val="Paragrafi"/>
      </w:pPr>
      <w:r w:rsidRPr="00F07AED">
        <w:t>2. MagazinierIV</w:t>
      </w:r>
    </w:p>
    <w:p w:rsidR="00835B1D" w:rsidRPr="00F07AED" w:rsidRDefault="00835B1D" w:rsidP="00835B1D">
      <w:pPr>
        <w:pStyle w:val="Paragrafi"/>
      </w:pPr>
      <w:r w:rsidRPr="00F07AED">
        <w:t>3. ShoferIV</w:t>
      </w:r>
    </w:p>
    <w:p w:rsidR="00835B1D" w:rsidRPr="00F07AED" w:rsidRDefault="00835B1D" w:rsidP="00835B1D">
      <w:pPr>
        <w:pStyle w:val="Paragrafi"/>
      </w:pPr>
      <w:r w:rsidRPr="00F07AED">
        <w:t>4. Nëpunës informacioniIII</w:t>
      </w:r>
    </w:p>
    <w:p w:rsidR="00835B1D" w:rsidRPr="00F07AED" w:rsidRDefault="00835B1D" w:rsidP="00835B1D">
      <w:pPr>
        <w:pStyle w:val="Paragrafi"/>
      </w:pPr>
    </w:p>
    <w:p w:rsidR="00835B1D" w:rsidRPr="00F07AED" w:rsidRDefault="00835B1D" w:rsidP="00835B1D">
      <w:pPr>
        <w:pStyle w:val="Paragrafi"/>
      </w:pPr>
      <w:r w:rsidRPr="00F07AED">
        <w:t>Për këta punonjës zbatohet vendimi nr.726, datë 21.12.2000 i Këshillit të Ministrave “Për pagat e punonjësve buxhetorë” dhe pagat sipas lidhjes II/M “Niveli i pagave për punonjësit e ministrive, institucioneve të tjera qendrore, ATSH-së, prefekturave dhe Shërbimi Gjeologjik Shqiptar”.</w:t>
      </w:r>
    </w:p>
    <w:sectPr w:rsidR="00835B1D" w:rsidRPr="00F07AE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53973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35B1D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212D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F3DFD7A-B8BC-4CD2-AB8D-3A7717E6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B1D"/>
    <w:pPr>
      <w:overflowPunct w:val="0"/>
      <w:autoSpaceDE w:val="0"/>
      <w:autoSpaceDN w:val="0"/>
      <w:adjustRightInd w:val="0"/>
      <w:textAlignment w:val="baseline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835B1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