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017" w:rsidRPr="004933F6" w:rsidRDefault="00FB5017" w:rsidP="00FB5017">
      <w:pPr>
        <w:pStyle w:val="Akti"/>
      </w:pPr>
      <w:bookmarkStart w:id="0" w:name="_GoBack"/>
      <w:bookmarkEnd w:id="0"/>
      <w:r w:rsidRPr="004933F6">
        <w:t>V E N D I M</w:t>
      </w:r>
    </w:p>
    <w:p w:rsidR="00FB5017" w:rsidRPr="004933F6" w:rsidRDefault="00FB5017" w:rsidP="00FB5017">
      <w:pPr>
        <w:pStyle w:val="NumriData"/>
      </w:pPr>
      <w:r w:rsidRPr="004933F6">
        <w:t>Nr.487, datë 3.7.2003</w:t>
      </w:r>
    </w:p>
    <w:p w:rsidR="00FB5017" w:rsidRPr="004933F6" w:rsidRDefault="00FB5017" w:rsidP="00FB5017">
      <w:pPr>
        <w:pStyle w:val="Paragrafi"/>
      </w:pPr>
    </w:p>
    <w:p w:rsidR="00FB5017" w:rsidRPr="004933F6" w:rsidRDefault="00FB5017" w:rsidP="00FB5017">
      <w:pPr>
        <w:pStyle w:val="Titulli"/>
      </w:pPr>
      <w:r w:rsidRPr="004933F6">
        <w:t>Për disa ndryshime në vendimin nr.155, datë 13.3.2003 të Këshillit të Ministrave “Për përballimin e shpenzimeve të atasheve ushtarakë dhe oficerëve të forcave të armatosura, që shërbejnë në shtabet e NATO-s”</w:t>
      </w:r>
    </w:p>
    <w:p w:rsidR="00FB5017" w:rsidRPr="004933F6" w:rsidRDefault="00FB5017" w:rsidP="00FB5017">
      <w:pPr>
        <w:pStyle w:val="Paragrafi"/>
      </w:pPr>
    </w:p>
    <w:p w:rsidR="00FB5017" w:rsidRPr="00EC6AE9" w:rsidRDefault="00FB5017" w:rsidP="00FB5017">
      <w:pPr>
        <w:pStyle w:val="BazLigjPropozues"/>
      </w:pPr>
      <w:r w:rsidRPr="00EC6AE9">
        <w:t>Në mbështetje të nenit 100 të Kushtetutës, të nenit 9 të ligjit nr.7496, datë 3.7.1991 “Për statusin e ushtarakut të Forcave të Armatosura të Republikës së Shqipërisë” dhe të pikës 11 të nenit 14 të ligjit nr.8671, datë 26.10.2000 “Për pushtetet dhe autoritetet e komandimit e të drejtimit strategjik të Forcave të Armatosura të Republikës së Shqipërisë”, me propozimin e Ministrit të Mbrojtjes, Këshilli i Ministrave</w:t>
      </w:r>
    </w:p>
    <w:p w:rsidR="00FB5017" w:rsidRPr="004933F6" w:rsidRDefault="00FB5017" w:rsidP="00FB5017">
      <w:pPr>
        <w:pStyle w:val="Paragrafi"/>
      </w:pPr>
    </w:p>
    <w:p w:rsidR="00FB5017" w:rsidRPr="004933F6" w:rsidRDefault="00FB5017" w:rsidP="00FB5017">
      <w:pPr>
        <w:pStyle w:val="VENDOSI"/>
      </w:pPr>
      <w:r w:rsidRPr="004933F6">
        <w:t>V E N D O S I:</w:t>
      </w:r>
    </w:p>
    <w:p w:rsidR="00FB5017" w:rsidRPr="004933F6" w:rsidRDefault="00FB5017" w:rsidP="00FB5017">
      <w:pPr>
        <w:pStyle w:val="Paragrafi"/>
      </w:pPr>
    </w:p>
    <w:p w:rsidR="00FB5017" w:rsidRPr="004933F6" w:rsidRDefault="00FB5017" w:rsidP="00FB5017">
      <w:pPr>
        <w:pStyle w:val="Paragrafi"/>
      </w:pPr>
      <w:r w:rsidRPr="004933F6">
        <w:t>1. Në vendimin nr.155, datë 13.3.2003 të Këshillit të Ministrave, titulli i kreut II të ndryshohet, si më poshtë vijon:</w:t>
      </w:r>
    </w:p>
    <w:p w:rsidR="00FB5017" w:rsidRPr="004933F6" w:rsidRDefault="00FB5017" w:rsidP="00FB5017">
      <w:pPr>
        <w:pStyle w:val="Paragrafi"/>
      </w:pPr>
      <w:r w:rsidRPr="004933F6">
        <w:t>“Shpenzimet për ushtarakët shqiptarë, që shërbejnë në shtabet e NATO-s dhe në përfaqësitë ushtarake të Republikës së Shqipërisë pranë NATO-s.”.</w:t>
      </w:r>
    </w:p>
    <w:p w:rsidR="00FB5017" w:rsidRPr="004933F6" w:rsidRDefault="00FB5017" w:rsidP="00FB5017">
      <w:pPr>
        <w:pStyle w:val="Paragrafi"/>
      </w:pPr>
      <w:r w:rsidRPr="004933F6">
        <w:t>2. Në pikat 1, 2, 3, 4 dhe 6 të kreut II, në varësi të ndryshimit të pikës 1 të këtij vendimi, pas fjalëve “… shtabi/et  i/e  NATO-s …” shtohen</w:t>
      </w:r>
    </w:p>
    <w:p w:rsidR="00FB5017" w:rsidRPr="004933F6" w:rsidRDefault="00FB5017" w:rsidP="00FB5017">
      <w:pPr>
        <w:pStyle w:val="Paragrafi"/>
      </w:pPr>
      <w:r w:rsidRPr="004933F6">
        <w:t>“ … dhe në përfaqësitë ushtarake të Republikës së Shqipërisë pranë NATO-s.”.</w:t>
      </w:r>
    </w:p>
    <w:p w:rsidR="00FB5017" w:rsidRPr="004933F6" w:rsidRDefault="00FB5017" w:rsidP="00FB5017">
      <w:pPr>
        <w:pStyle w:val="Paragrafi"/>
      </w:pPr>
      <w:r w:rsidRPr="004933F6">
        <w:t>3. Efektet financiare, që rrjedhin nga zbatimi i këtij vendimi, të përballohen nga buxheti i Ministrisë së Mbrojtjes.</w:t>
      </w:r>
    </w:p>
    <w:p w:rsidR="00FB5017" w:rsidRPr="004933F6" w:rsidRDefault="00FB5017" w:rsidP="00FB5017">
      <w:pPr>
        <w:pStyle w:val="Paragrafi"/>
      </w:pPr>
      <w:r w:rsidRPr="004933F6">
        <w:t>4. Ngarkohet Ministria e Mbrojtjes për zbatimin e këtij vendimi.</w:t>
      </w:r>
    </w:p>
    <w:p w:rsidR="00FB5017" w:rsidRPr="004933F6" w:rsidRDefault="00FB5017" w:rsidP="00FB5017">
      <w:pPr>
        <w:pStyle w:val="Paragrafi"/>
      </w:pPr>
      <w:r w:rsidRPr="004933F6">
        <w:t>Ky vendim hyn në fuqi pas botimit në Fletoren Zyrtare.</w:t>
      </w:r>
    </w:p>
    <w:p w:rsidR="00FB5017" w:rsidRPr="004933F6" w:rsidRDefault="00FB5017" w:rsidP="00FB5017">
      <w:pPr>
        <w:pStyle w:val="Paragrafi"/>
      </w:pPr>
    </w:p>
    <w:p w:rsidR="00FB5017" w:rsidRPr="004933F6" w:rsidRDefault="00FB5017" w:rsidP="00FB5017">
      <w:pPr>
        <w:pStyle w:val="Autoriteti"/>
      </w:pPr>
      <w:r w:rsidRPr="004933F6">
        <w:t>KRYEMINISTRI</w:t>
      </w:r>
    </w:p>
    <w:p w:rsidR="00FB5017" w:rsidRPr="004933F6" w:rsidRDefault="00FB5017" w:rsidP="00FB5017">
      <w:pPr>
        <w:pStyle w:val="AutoritetiEmer"/>
      </w:pPr>
      <w:r w:rsidRPr="004933F6">
        <w:t>Fatos Nano</w:t>
      </w:r>
    </w:p>
    <w:sectPr w:rsidR="00FB5017" w:rsidRPr="004933F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1D58E5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A2242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5017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FDF6AB-3267-464A-A761-003CE6CFE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FB5017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FB501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2019-03-14T16:26:00Z</dcterms:created>
  <dcterms:modified xsi:type="dcterms:W3CDTF">2019-03-14T16:26:00Z</dcterms:modified>
</cp:coreProperties>
</file>