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67CB" w:rsidRPr="0098231A" w:rsidRDefault="001F67CB" w:rsidP="001F67CB">
      <w:pPr>
        <w:pStyle w:val="Akti"/>
      </w:pPr>
      <w:bookmarkStart w:id="0" w:name="_GoBack"/>
      <w:bookmarkEnd w:id="0"/>
      <w:r w:rsidRPr="0098231A">
        <w:t>V E N D I M</w:t>
      </w:r>
    </w:p>
    <w:p w:rsidR="001F67CB" w:rsidRPr="0098231A" w:rsidRDefault="001F67CB" w:rsidP="001F67CB">
      <w:pPr>
        <w:pStyle w:val="NumriData"/>
      </w:pPr>
      <w:r w:rsidRPr="0098231A">
        <w:t>Nr.473, datë 10.7.2003</w:t>
      </w:r>
    </w:p>
    <w:p w:rsidR="001F67CB" w:rsidRPr="0098231A" w:rsidRDefault="001F67CB" w:rsidP="001F67CB">
      <w:pPr>
        <w:pStyle w:val="Paragrafi"/>
      </w:pPr>
    </w:p>
    <w:p w:rsidR="001F67CB" w:rsidRPr="0098231A" w:rsidRDefault="001F67CB" w:rsidP="001F67CB">
      <w:pPr>
        <w:pStyle w:val="Titulli"/>
      </w:pPr>
      <w:r w:rsidRPr="0098231A">
        <w:t>PËR MËNYRËN E PËRDORIMIT TË FLAMURIT KOMBËTAR NË MJEDISET E JASHTME DHE TË BRENDSHME, TË INSTITUCIONEVE PUBLIKE, SI DHE RAPORTI I PËRMASAVE TË TIJ</w:t>
      </w:r>
    </w:p>
    <w:p w:rsidR="001F67CB" w:rsidRPr="0098231A" w:rsidRDefault="001F67CB" w:rsidP="001F67CB">
      <w:pPr>
        <w:pStyle w:val="Paragrafi"/>
      </w:pPr>
    </w:p>
    <w:p w:rsidR="001F67CB" w:rsidRPr="0098231A" w:rsidRDefault="001F67CB" w:rsidP="001F67CB">
      <w:pPr>
        <w:pStyle w:val="BazLigjPropozues"/>
      </w:pPr>
      <w:r w:rsidRPr="0098231A">
        <w:t>Në mbështetje të pikës 2 të nenit 100 të Kushtetutës dhe të pikës 5 të nenit 4 të ligjit nr.8926, datë 22.7.2002 “Për formën dhe përmasat e flamurit kombëtar, përmbajtjen e himnit kombëtar, formën dhe përmasast e stemës së Republikës të Shqipërisë dhe mënyrën e përdorimit të tyre” me propozimin e Ministrit të Kulturës, Rinisë dhe Sporteve, Këshilli i Ministrave</w:t>
      </w:r>
    </w:p>
    <w:p w:rsidR="001F67CB" w:rsidRPr="0098231A" w:rsidRDefault="001F67CB" w:rsidP="001F67CB">
      <w:pPr>
        <w:pStyle w:val="Paragrafi"/>
      </w:pPr>
    </w:p>
    <w:p w:rsidR="001F67CB" w:rsidRPr="0098231A" w:rsidRDefault="001F67CB" w:rsidP="001F67CB">
      <w:pPr>
        <w:pStyle w:val="VENDOSI"/>
      </w:pPr>
      <w:r w:rsidRPr="0098231A">
        <w:t>V E N D O S I:</w:t>
      </w:r>
    </w:p>
    <w:p w:rsidR="001F67CB" w:rsidRPr="0098231A" w:rsidRDefault="001F67CB" w:rsidP="001F67CB">
      <w:pPr>
        <w:pStyle w:val="Paragrafi"/>
      </w:pPr>
    </w:p>
    <w:p w:rsidR="001F67CB" w:rsidRPr="0098231A" w:rsidRDefault="001F67CB" w:rsidP="001F67CB">
      <w:pPr>
        <w:pStyle w:val="Paragrafi"/>
      </w:pPr>
      <w:r w:rsidRPr="0098231A">
        <w:t>1. Flamuri kombëtar, i ekspozuar në mjediset e jashtme dhe të brendshme, të institucioneve publike apo kur ai përdoret në veprimtari të ndryshme ose në ceremoni zyrtare, i shoqëruar ose jo me flamuj të tjerë, është kurdoherë i përmasave standarde 1x1.4 njësi, në përputhje me nenin 3 të ligjit nr.8926, datë 22.7.2002. Përmasat teknike të flamurit kombëtar, përmasat e shqiponjës, si dhe raportet e vendosjes së saj në fushën e flamurit janë dhënë në figurën 1 të shtojcës, që i bashkëlidhet këtij vendimi, si pjesë e tij.</w:t>
      </w:r>
    </w:p>
    <w:p w:rsidR="001F67CB" w:rsidRPr="0098231A" w:rsidRDefault="001F67CB" w:rsidP="001F67CB">
      <w:pPr>
        <w:pStyle w:val="Paragrafi"/>
      </w:pPr>
      <w:r w:rsidRPr="0098231A">
        <w:t>2. Përmasat e flamurit kombëtar në mjediset e jashtme dhe të brendshme, të institucioneve publike, si dhe në sheshet kryesore të qyteteve janë të ndryshueshme, në varësi të vendit të ekspozimit, të lartësisë së shtizës dhe të shkallës hierarkike të institucionit. Këto përmasa janë si më poshtë vijon:</w:t>
      </w:r>
    </w:p>
    <w:p w:rsidR="001F67CB" w:rsidRPr="0098231A" w:rsidRDefault="001F67CB" w:rsidP="001F67CB">
      <w:pPr>
        <w:pStyle w:val="Paragrafi"/>
      </w:pPr>
      <w:r w:rsidRPr="0098231A">
        <w:t>a) Për institucionet qendrore dhe përfaqësitë diplomatike, të akredituara jashtë vendit, si dhe kur flamujt vendosen në sheshet kryesore të qendrave të urbanizuara jo më pak se 1.50x2.10 metra.</w:t>
      </w:r>
    </w:p>
    <w:p w:rsidR="001F67CB" w:rsidRPr="0098231A" w:rsidRDefault="001F67CB" w:rsidP="001F67CB">
      <w:pPr>
        <w:pStyle w:val="Paragrafi"/>
      </w:pPr>
      <w:r w:rsidRPr="0098231A">
        <w:t>b) Për institucionet e tjera publike jo më pak se 1.07x1.50 metra.</w:t>
      </w:r>
    </w:p>
    <w:p w:rsidR="001F67CB" w:rsidRPr="0098231A" w:rsidRDefault="001F67CB" w:rsidP="001F67CB">
      <w:pPr>
        <w:pStyle w:val="Paragrafi"/>
      </w:pPr>
      <w:r w:rsidRPr="0098231A">
        <w:t>c) Kur përdoret në mënyrë të lirë, në tryezat e punës së punonjësve të institucioneve shtetërore, flamuri është i përmasave 16x23 cm.</w:t>
      </w:r>
    </w:p>
    <w:p w:rsidR="001F67CB" w:rsidRPr="0098231A" w:rsidRDefault="001F67CB" w:rsidP="001F67CB">
      <w:pPr>
        <w:pStyle w:val="Paragrafi"/>
      </w:pPr>
      <w:r w:rsidRPr="0098231A">
        <w:t>ç) Kur përdoret në autoveturat e përfaqësive diplomatike të Shqipërisë në vende të tjera, ai është i përmasave 25x35 cm dhe vendoset në anën e djathtë të pjesës së përparme të autoveturës.</w:t>
      </w:r>
    </w:p>
    <w:p w:rsidR="001F67CB" w:rsidRPr="0098231A" w:rsidRDefault="001F67CB" w:rsidP="001F67CB">
      <w:pPr>
        <w:pStyle w:val="Paragrafi"/>
      </w:pPr>
      <w:r w:rsidRPr="0098231A">
        <w:t>3. Kur flamuri kombëtar është i shoqëruar me një ose më shumë flamuj të vendeve të  tjera, të organeve, organizatave ose shoqatave të çdo lloji, përmasat e tij fizike nuk do të jenë, në asnjë rast, më të vogla se të flamujve bashkëshoqërues, duke ruajtur gjithnjë raportet 1x1.4 njësi.</w:t>
      </w:r>
    </w:p>
    <w:p w:rsidR="001F67CB" w:rsidRPr="0098231A" w:rsidRDefault="001F67CB" w:rsidP="001F67CB">
      <w:pPr>
        <w:pStyle w:val="Paragrafi"/>
      </w:pPr>
      <w:r w:rsidRPr="0098231A">
        <w:t>4. Institucionet publike, të cilat përdorin në mënyrë të detyruar flamurin kombëtar, kujdesen që flamujt e ekspozuar në mjediset e tyre të ripërtërihen, kur mbi ngjyrat kanë vepruar faktorë atmosferikë ose ata janë të dëmtuar, si dhe marrin masa për ndriçimin e tyre gjatë orëve të natës. Flamujt e vënë në sheshet kryesore të qendrave urbane janë nën kujdesin e administratave përkatëse të njësive të zgjedhura vendore.</w:t>
      </w:r>
    </w:p>
    <w:p w:rsidR="001F67CB" w:rsidRPr="0098231A" w:rsidRDefault="001F67CB" w:rsidP="001F67CB">
      <w:pPr>
        <w:pStyle w:val="Paragrafi"/>
      </w:pPr>
      <w:r w:rsidRPr="0098231A">
        <w:t>5. Në ceremonitë protokollare dhe në solemnitete të tjera, të parashikuara me ligj, kur flamuri kombëtar shoqërohet me një ose disa flamuj të vendeve të tjera ose të organizmave politike e ushtarake, ndërkombëtare, çdo flamur tjetër do të vendoset në të majtë të tij. Rregulla më të hollësishme të përdorimit të flamurit në këto raste parashikohen në ceremonialin e Protokollit të Shtetit.</w:t>
      </w:r>
    </w:p>
    <w:p w:rsidR="001F67CB" w:rsidRPr="0098231A" w:rsidRDefault="001F67CB" w:rsidP="001F67CB">
      <w:pPr>
        <w:pStyle w:val="Paragrafi"/>
      </w:pPr>
      <w:r w:rsidRPr="0098231A">
        <w:t>6. Gjatë zhvillimit të veprimtarive publike të institucioneve shtetërore me organe, organizata ose shoqata të tjera, brenda dhe jashtë vendit, dhe kur në këto raste përdoren simbolet ose flamujt e tyre përkatës, ata do të vendosen gjithnjë në të majtë të flamurit kombëtar, dhe në mënyrë që flamuri kombëtar të jetë më i evidentuar.</w:t>
      </w:r>
    </w:p>
    <w:p w:rsidR="001F67CB" w:rsidRPr="0098231A" w:rsidRDefault="001F67CB" w:rsidP="001F67CB">
      <w:pPr>
        <w:pStyle w:val="Paragrafi"/>
      </w:pPr>
      <w:r w:rsidRPr="0098231A">
        <w:t>7. Në njësitë ushtarake, në institucionet e Rendit Publik dhe në Gardën e Republikës përdorimi i flamurit kombëtar bashkë me flamujt luftarakë të njësive apo çdo flamur tjetër, bëhet në përputhje me pikat 4 dhe 5 të këtij vendimi. Përdorimi i flamurit kombëtar në këto institucione në raste ceremonish, paradash, brenda dhe jashtë territoreve të reparteve, bëhet në përputhje me rregulloret ushtarake dhe, sipas rastit, në përputhje edhe me praktikat standarde të ceremonialit shtetëror.</w:t>
      </w:r>
    </w:p>
    <w:p w:rsidR="001F67CB" w:rsidRPr="0098231A" w:rsidRDefault="001F67CB" w:rsidP="001F67CB">
      <w:pPr>
        <w:pStyle w:val="Paragrafi"/>
      </w:pPr>
      <w:r w:rsidRPr="0098231A">
        <w:t xml:space="preserve">8. Mënyra e përdorimit të flamurit kombëtar në mjediset e shkollave të të gjitha kategorive e niveleve është e njëjtë me përdorimin e tij në institucionet publike. Brenda vitit mësimor, në ditën e parë të çdo jave, nxënësit, së bashku me trupën mësimore, rreshtohen pranë flamurit kombëtar, </w:t>
      </w:r>
      <w:r w:rsidRPr="0098231A">
        <w:lastRenderedPageBreak/>
        <w:t>ceremoni kjo që shoqërohet me ekzekutimin e himnit kombëtar. Në rastet kur kjo nuk mund të zbatohet, atëherë ekzekutimi i himnit kombëtar bëhet në mjedise të mbyllura, në çdo klasë.</w:t>
      </w:r>
    </w:p>
    <w:p w:rsidR="001F67CB" w:rsidRPr="0098231A" w:rsidRDefault="001F67CB" w:rsidP="001F67CB">
      <w:pPr>
        <w:pStyle w:val="Paragrafi"/>
      </w:pPr>
      <w:r w:rsidRPr="0098231A">
        <w:t>9. Në festat me karakter kombëtar ose vendor, në festat zyrtare dhe në ditët përkujtimore, si dhe në manifestime të tjera, kulturore e sportive, krahas përdorimit zyrtar, flamuri kombëtar mund të përdoret edhe në funksione dekorative. Në këto raste raportet e përmasave të tij mund të jenë të ndryshme nga ato të përcaktuara në pikat e mësipërme dhe flamuri mund të vendoset edhe vertikalisht, siç paraqitet në figurën 2, por në çdo rast shqiponja vendoset me kokën lart.</w:t>
      </w:r>
    </w:p>
    <w:p w:rsidR="001F67CB" w:rsidRPr="0098231A" w:rsidRDefault="001F67CB" w:rsidP="001F67CB">
      <w:pPr>
        <w:pStyle w:val="Paragrafi"/>
      </w:pPr>
      <w:r w:rsidRPr="0098231A">
        <w:t>10. Ngarkohen administratat e të gjitha organeve dhe institucioneve publike dhe subjektet e licencuara për prodhimin e flamujve, në përputhje me standardet ligjore, për zbatimin e këtij vendimi.</w:t>
      </w:r>
    </w:p>
    <w:p w:rsidR="001F67CB" w:rsidRPr="0098231A" w:rsidRDefault="001F67CB" w:rsidP="001F67CB">
      <w:pPr>
        <w:pStyle w:val="Paragrafi"/>
      </w:pPr>
      <w:r w:rsidRPr="0098231A">
        <w:t>Ky vendim hyn në fuqi pas botimit në Fletoren Zyrtare.</w:t>
      </w:r>
    </w:p>
    <w:p w:rsidR="001F67CB" w:rsidRDefault="001F67CB" w:rsidP="001F67CB">
      <w:pPr>
        <w:pStyle w:val="Paragrafi"/>
      </w:pPr>
    </w:p>
    <w:p w:rsidR="001F67CB" w:rsidRPr="0098231A" w:rsidRDefault="001F67CB" w:rsidP="001F67CB">
      <w:pPr>
        <w:pStyle w:val="Autoriteti"/>
      </w:pPr>
      <w:r w:rsidRPr="0098231A">
        <w:t>KRYEMINISTRI</w:t>
      </w:r>
    </w:p>
    <w:p w:rsidR="001F67CB" w:rsidRPr="0098231A" w:rsidRDefault="001F67CB" w:rsidP="001F67CB">
      <w:pPr>
        <w:pStyle w:val="AutoritetiEmer"/>
      </w:pPr>
      <w:r w:rsidRPr="0098231A">
        <w:t xml:space="preserve">     Fatos Nano</w:t>
      </w: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1F67CB" w:rsidP="001F67CB">
      <w:pPr>
        <w:pStyle w:val="Paragrafi"/>
      </w:pPr>
    </w:p>
    <w:p w:rsidR="001F67CB" w:rsidRPr="0098231A" w:rsidRDefault="009B3E5B" w:rsidP="001F67CB">
      <w:pPr>
        <w:pStyle w:val="Figure"/>
      </w:pPr>
      <w:r w:rsidRPr="0098231A">
        <w:rPr>
          <w:noProof/>
          <w:lang w:val="en-GB" w:eastAsia="en-GB"/>
        </w:rPr>
        <w:lastRenderedPageBreak/>
        <w:drawing>
          <wp:inline distT="0" distB="0" distL="0" distR="0">
            <wp:extent cx="4750435" cy="79565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50435" cy="7956550"/>
                    </a:xfrm>
                    <a:prstGeom prst="rect">
                      <a:avLst/>
                    </a:prstGeom>
                    <a:noFill/>
                    <a:ln>
                      <a:noFill/>
                    </a:ln>
                  </pic:spPr>
                </pic:pic>
              </a:graphicData>
            </a:graphic>
          </wp:inline>
        </w:drawing>
      </w:r>
    </w:p>
    <w:p w:rsidR="001F67CB" w:rsidRPr="0098231A" w:rsidRDefault="001F67CB" w:rsidP="001F67CB">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1F67CB"/>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B3E5B"/>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531F2A3-BA3C-4F8C-87DA-C24019700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768</Words>
  <Characters>4384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2019-03-14T16:26:00Z</dcterms:created>
  <dcterms:modified xsi:type="dcterms:W3CDTF">2019-03-14T16:26:00Z</dcterms:modified>
</cp:coreProperties>
</file>