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E82" w:rsidRPr="000B2D07" w:rsidRDefault="004F2E82" w:rsidP="004F2E82">
      <w:pPr>
        <w:pStyle w:val="Akti"/>
      </w:pPr>
      <w:bookmarkStart w:id="0" w:name="_GoBack"/>
      <w:bookmarkEnd w:id="0"/>
      <w:r w:rsidRPr="000B2D07">
        <w:t>V E N D I M</w:t>
      </w:r>
    </w:p>
    <w:p w:rsidR="004F2E82" w:rsidRPr="000B2D07" w:rsidRDefault="004F2E82" w:rsidP="004F2E82">
      <w:pPr>
        <w:pStyle w:val="NumriData"/>
      </w:pPr>
      <w:r w:rsidRPr="000B2D07">
        <w:t>Nr.532, datë 1.8.2003</w:t>
      </w:r>
    </w:p>
    <w:p w:rsidR="004F2E82" w:rsidRPr="000B2D07" w:rsidRDefault="004F2E82" w:rsidP="004F2E82">
      <w:pPr>
        <w:pStyle w:val="Titulli"/>
      </w:pPr>
    </w:p>
    <w:p w:rsidR="004F2E82" w:rsidRPr="000B2D07" w:rsidRDefault="004F2E82" w:rsidP="004F2E82">
      <w:pPr>
        <w:pStyle w:val="Titulli"/>
      </w:pPr>
      <w:r w:rsidRPr="000B2D07">
        <w:t>PËR PËRGJEGJËSITË DHE DETYRAT E DEPARTAMENTIT TË PLANIFIKIMIT DHE TË PËRBALLIMIT TË EMERGJENCAVE CIVILE</w:t>
      </w:r>
    </w:p>
    <w:p w:rsidR="004F2E82" w:rsidRPr="000B2D07" w:rsidRDefault="004F2E82" w:rsidP="004F2E82">
      <w:pPr>
        <w:pStyle w:val="Paragrafi"/>
      </w:pPr>
    </w:p>
    <w:p w:rsidR="004F2E82" w:rsidRPr="000B2D07" w:rsidRDefault="004F2E82" w:rsidP="004F2E82">
      <w:pPr>
        <w:pStyle w:val="BazLigjPropozues"/>
      </w:pPr>
      <w:r w:rsidRPr="000B2D07">
        <w:t xml:space="preserve">Në mbështetje të nenit 100 të Kushtetutës, të pikës 4 të nenit 9 të ligjit nr.8756, datë 26.3.2001 “Për emergjencat civile” dhe të pikës I/1 të nenit 2 të ligjit nr.8766, datë 5.4.2001 “Për mbrojtjen nga zjarri dhe shpëtimin”, me propozimin e Ministrit të Pushtetit Vendor dhe të Decentralizimit, Këshilli i Ministrave </w:t>
      </w:r>
    </w:p>
    <w:p w:rsidR="004F2E82" w:rsidRPr="000B2D07" w:rsidRDefault="004F2E82" w:rsidP="004F2E82">
      <w:pPr>
        <w:pStyle w:val="Paragrafi"/>
      </w:pPr>
    </w:p>
    <w:p w:rsidR="004F2E82" w:rsidRPr="000B2D07" w:rsidRDefault="004F2E82" w:rsidP="004F2E82">
      <w:pPr>
        <w:pStyle w:val="VENDOSI"/>
      </w:pPr>
      <w:r w:rsidRPr="000B2D07">
        <w:t>V E N D O S I:</w:t>
      </w:r>
    </w:p>
    <w:p w:rsidR="004F2E82" w:rsidRPr="000B2D07" w:rsidRDefault="004F2E82" w:rsidP="004F2E82">
      <w:pPr>
        <w:pStyle w:val="Paragrafi"/>
      </w:pPr>
    </w:p>
    <w:p w:rsidR="004F2E82" w:rsidRPr="000B2D07" w:rsidRDefault="004F2E82" w:rsidP="004F2E82">
      <w:pPr>
        <w:pStyle w:val="Paragrafi"/>
      </w:pPr>
      <w:r w:rsidRPr="000B2D07">
        <w:t>1. Departamenti i planifikimit dhe i përballimit të emergjencave civile është përgjegjës për:</w:t>
      </w:r>
    </w:p>
    <w:p w:rsidR="004F2E82" w:rsidRPr="000B2D07" w:rsidRDefault="004F2E82" w:rsidP="004F2E82">
      <w:pPr>
        <w:pStyle w:val="Paragrafi"/>
      </w:pPr>
      <w:r w:rsidRPr="000B2D07">
        <w:t>a) bashkëpunimin me institucionet e tjera për hartimin dhe freskimin e Planit Kombëtar për Përballimin e Emergjencave Civile;</w:t>
      </w:r>
    </w:p>
    <w:p w:rsidR="004F2E82" w:rsidRPr="000B2D07" w:rsidRDefault="004F2E82" w:rsidP="004F2E82">
      <w:pPr>
        <w:pStyle w:val="Paragrafi"/>
      </w:pPr>
      <w:r w:rsidRPr="000B2D07">
        <w:t>b) hartimin e planeve për plotësimin dhe freskimin e rezervave të emergjencave civile, në përputhje me Planin Kombëtar të Emergjencave Civile;</w:t>
      </w:r>
    </w:p>
    <w:p w:rsidR="004F2E82" w:rsidRPr="000B2D07" w:rsidRDefault="004F2E82" w:rsidP="004F2E82">
      <w:pPr>
        <w:pStyle w:val="Paragrafi"/>
      </w:pPr>
      <w:r w:rsidRPr="000B2D07">
        <w:t>c) menaxhimin e sistemit të mbrojtjes civile dhe bashkërendimin e strukturave, shtetërore dhe joshtetërore që lidhen me to;</w:t>
      </w:r>
    </w:p>
    <w:p w:rsidR="004F2E82" w:rsidRPr="000B2D07" w:rsidRDefault="004F2E82" w:rsidP="004F2E82">
      <w:pPr>
        <w:pStyle w:val="Paragrafi"/>
      </w:pPr>
      <w:r w:rsidRPr="000B2D07">
        <w:t>ç) përgatitjen, ndjekjen dhe zbatimin e akteve nënligjore për planifikimin dhe përballimin e emergjencave civile;</w:t>
      </w:r>
    </w:p>
    <w:p w:rsidR="004F2E82" w:rsidRPr="000B2D07" w:rsidRDefault="004F2E82" w:rsidP="004F2E82">
      <w:pPr>
        <w:pStyle w:val="Paragrafi"/>
      </w:pPr>
      <w:r w:rsidRPr="000B2D07">
        <w:t>d) organizimin e marrëdhënieve ndërkombëtare për bashkëpunim dypalësh dhe shumëpalësh, për problemet e emergjencave civile, mbrojtjen nga zjarri dhe të ndihmave humanitare.</w:t>
      </w:r>
    </w:p>
    <w:p w:rsidR="004F2E82" w:rsidRPr="000B2D07" w:rsidRDefault="004F2E82" w:rsidP="004F2E82">
      <w:pPr>
        <w:pStyle w:val="Paragrafi"/>
      </w:pPr>
      <w:r w:rsidRPr="000B2D07">
        <w:t>2. Departamenti i planifikimit dhe i përballimit të emergjencave civile ka këto detyra:</w:t>
      </w:r>
    </w:p>
    <w:p w:rsidR="004F2E82" w:rsidRPr="000B2D07" w:rsidRDefault="004F2E82" w:rsidP="004F2E82">
      <w:pPr>
        <w:pStyle w:val="Paragrafi"/>
      </w:pPr>
      <w:r w:rsidRPr="000B2D07">
        <w:t>a) Zbaton, së bashku me institucionet e tjera, politikën e Këshillit të Ministrave në fushën e planifikimit për përballimin e emergjencave civile, të mbrojtjes nga zjarri dhe shpëtimit, si dhe në krijimin, përdorimin dhe shpërndarjen e mallrave rezervë emergjente: ushqimore, materiale e monetare.</w:t>
      </w:r>
    </w:p>
    <w:p w:rsidR="004F2E82" w:rsidRPr="000B2D07" w:rsidRDefault="004F2E82" w:rsidP="004F2E82">
      <w:pPr>
        <w:pStyle w:val="Paragrafi"/>
      </w:pPr>
      <w:r w:rsidRPr="000B2D07">
        <w:t>b) Bashkëpunon me institucionet dhe entet publike të vendit, për të bërë vlerësimin e situatave emergjente mbi të cilat bazohet Plani Kombëtar i Emergjencave Civile dhe organizon punën për freskimin e tij në mënyrë periodike.</w:t>
      </w:r>
    </w:p>
    <w:p w:rsidR="004F2E82" w:rsidRPr="000B2D07" w:rsidRDefault="004F2E82" w:rsidP="004F2E82">
      <w:pPr>
        <w:pStyle w:val="Paragrafi"/>
      </w:pPr>
      <w:r w:rsidRPr="000B2D07">
        <w:t>c) Ndjek në vazhdimësi situatën e mbrojtjes nga zjarri dhe gjendjen e emergjencave civile në të gjithë territorin e vendit, në rajon dhe më gjerë dhe planifikon masa vepruese ndaj tyre.</w:t>
      </w:r>
    </w:p>
    <w:p w:rsidR="004F2E82" w:rsidRPr="000B2D07" w:rsidRDefault="004F2E82" w:rsidP="004F2E82">
      <w:pPr>
        <w:pStyle w:val="Paragrafi"/>
      </w:pPr>
      <w:r w:rsidRPr="000B2D07">
        <w:t>ç) Planifikon fonde për studime nga entet publike për parandalimin dhe përballimin e emergjencave civile.</w:t>
      </w:r>
    </w:p>
    <w:p w:rsidR="004F2E82" w:rsidRPr="000B2D07" w:rsidRDefault="004F2E82" w:rsidP="004F2E82">
      <w:pPr>
        <w:pStyle w:val="Paragrafi"/>
      </w:pPr>
      <w:r w:rsidRPr="000B2D07">
        <w:t>d) Në çdo 6 muaj përgatit raport për gjendjen e përgjithshme të planifikimit dhe të përballimit të emergjencave civile.</w:t>
      </w:r>
    </w:p>
    <w:p w:rsidR="004F2E82" w:rsidRPr="000B2D07" w:rsidRDefault="004F2E82" w:rsidP="004F2E82">
      <w:pPr>
        <w:pStyle w:val="Paragrafi"/>
      </w:pPr>
      <w:r w:rsidRPr="000B2D07">
        <w:t>dh) I siguron Komitetit Ndërministror të Emergjencave Civile të gjitha të dhënat e nevojshme për situatat emergjente, për rreziqet që paraqesin, si dhe mundësitë për mbështetje materiale të operacioneve për përballimin e emergjencave civile.</w:t>
      </w:r>
    </w:p>
    <w:p w:rsidR="004F2E82" w:rsidRPr="000B2D07" w:rsidRDefault="004F2E82" w:rsidP="004F2E82">
      <w:pPr>
        <w:pStyle w:val="Paragrafi"/>
      </w:pPr>
      <w:r w:rsidRPr="000B2D07">
        <w:t>e) Planifikon dhe përcakton rregullat e përdorimit të burimeve financiare e materiale, në rastet e emergjencave civile.</w:t>
      </w:r>
    </w:p>
    <w:p w:rsidR="004F2E82" w:rsidRPr="000B2D07" w:rsidRDefault="004F2E82" w:rsidP="004F2E82">
      <w:pPr>
        <w:pStyle w:val="Paragrafi"/>
      </w:pPr>
      <w:r w:rsidRPr="000B2D07">
        <w:t>ë) Bashkërendon punën e institucioneve qendrore me organet e qeverisjes vendore për përballimin e emergjencave civile.</w:t>
      </w:r>
    </w:p>
    <w:p w:rsidR="004F2E82" w:rsidRPr="000B2D07" w:rsidRDefault="004F2E82" w:rsidP="004F2E82">
      <w:pPr>
        <w:pStyle w:val="Paragrafi"/>
      </w:pPr>
      <w:r w:rsidRPr="000B2D07">
        <w:t>f) Bashkërendon organizimin dhe pajisjen e strukturave aktive dhe mbështetëse të shërbimit të emergjencave civile.</w:t>
      </w:r>
    </w:p>
    <w:p w:rsidR="004F2E82" w:rsidRPr="000B2D07" w:rsidRDefault="004F2E82" w:rsidP="004F2E82">
      <w:pPr>
        <w:pStyle w:val="Paragrafi"/>
      </w:pPr>
      <w:r w:rsidRPr="000B2D07">
        <w:t xml:space="preserve">g) Kërkon të dhëna për përballimin e emergjencave civile, duke komunikuar drejtpërdrejt me strukturat e përhershme dhe të përkohshme të shërbimit të emergjencave civile në nivel qendror, në nivel qarku dhe bashkie e komune. </w:t>
      </w:r>
    </w:p>
    <w:p w:rsidR="004F2E82" w:rsidRPr="000B2D07" w:rsidRDefault="004F2E82" w:rsidP="004F2E82">
      <w:pPr>
        <w:pStyle w:val="Paragrafi"/>
      </w:pPr>
      <w:r w:rsidRPr="000B2D07">
        <w:t>gj) Organizon, zbaton dhe monitoron sistemin e të dhënave në nivel kombëtar për situatat e emergjencave civile.</w:t>
      </w:r>
    </w:p>
    <w:p w:rsidR="004F2E82" w:rsidRPr="000B2D07" w:rsidRDefault="004F2E82" w:rsidP="004F2E82">
      <w:pPr>
        <w:pStyle w:val="Paragrafi"/>
      </w:pPr>
    </w:p>
    <w:p w:rsidR="004F2E82" w:rsidRPr="000B2D07" w:rsidRDefault="004F2E82" w:rsidP="004F2E82">
      <w:pPr>
        <w:pStyle w:val="Paragrafi"/>
      </w:pPr>
      <w:r w:rsidRPr="000B2D07">
        <w:t>h) Lidh marrëveshje me shoqata dhe organizma, që ofrojnë asistencë për realizimin e detyrave të planit, për përballimin e emergjencave civile dhe për krijimin e rezervave.</w:t>
      </w:r>
    </w:p>
    <w:p w:rsidR="004F2E82" w:rsidRPr="000B2D07" w:rsidRDefault="004F2E82" w:rsidP="004F2E82">
      <w:pPr>
        <w:pStyle w:val="Paragrafi"/>
      </w:pPr>
      <w:r w:rsidRPr="000B2D07">
        <w:lastRenderedPageBreak/>
        <w:t>i) Organizon dhe drejton konferenca, seminare dhe workshope për personelin e shërbimit të emergjencave në nivel kombëtar, rajonal dhe vendor.</w:t>
      </w:r>
    </w:p>
    <w:p w:rsidR="004F2E82" w:rsidRPr="000B2D07" w:rsidRDefault="004F2E82" w:rsidP="004F2E82">
      <w:pPr>
        <w:pStyle w:val="Paragrafi"/>
      </w:pPr>
      <w:r w:rsidRPr="000B2D07">
        <w:t>j)  Përpunon dhe ndjek programet e edukimit publik dhe të trajnimit të strukturave shtetërore dhe joshtetërore, në fushën e mbrojtjes civile.</w:t>
      </w:r>
    </w:p>
    <w:p w:rsidR="004F2E82" w:rsidRPr="000B2D07" w:rsidRDefault="004F2E82" w:rsidP="004F2E82">
      <w:pPr>
        <w:pStyle w:val="Paragrafi"/>
      </w:pPr>
      <w:r w:rsidRPr="000B2D07">
        <w:t>k)  Udhëzon strukturat përgjegjëse për mënyrën e sensibilizimit dhe të ndërgjegjësimit të opinionit publik për emergjencat civile dhe mbrojtjen nga zjarri.</w:t>
      </w:r>
    </w:p>
    <w:p w:rsidR="004F2E82" w:rsidRPr="000B2D07" w:rsidRDefault="004F2E82" w:rsidP="004F2E82">
      <w:pPr>
        <w:pStyle w:val="Paragrafi"/>
      </w:pPr>
      <w:r w:rsidRPr="000B2D07">
        <w:t>l)  Bashkërendon për vlerësimin e dëmeve të shkaktuara, si dhe riaftësimin nga fatkeqësitë natyrore ose nga fatkeqësi të tjera, në përputhje me aktet ligjore dhe nënligjore përkatëse.</w:t>
      </w:r>
    </w:p>
    <w:p w:rsidR="004F2E82" w:rsidRPr="000B2D07" w:rsidRDefault="004F2E82" w:rsidP="004F2E82">
      <w:pPr>
        <w:pStyle w:val="Paragrafi"/>
      </w:pPr>
      <w:r w:rsidRPr="000B2D07">
        <w:t>ll)  Kontrollon zbatimin e masave mbrojtëse dhe parandaluese për përballimin e rasteve të emergjencave civile dhe mbrojtjes nga zjarri pranë subjekteve shtetërore dhe private, në të gjithë territorin e vendit.</w:t>
      </w:r>
    </w:p>
    <w:p w:rsidR="004F2E82" w:rsidRPr="000B2D07" w:rsidRDefault="004F2E82" w:rsidP="004F2E82">
      <w:pPr>
        <w:pStyle w:val="Paragrafi"/>
      </w:pPr>
      <w:r w:rsidRPr="000B2D07">
        <w:t>m)  Kontrollon mënyrën e përdorimit të burimeve materiale dhe financiare që vihen në dispozicion nga Buxheti i Shtetit ose nga organe të tjera shtetërore, për rastet e emergjencave civile për organet qendrore dhe vendore.</w:t>
      </w:r>
    </w:p>
    <w:p w:rsidR="004F2E82" w:rsidRPr="000B2D07" w:rsidRDefault="004F2E82" w:rsidP="004F2E82">
      <w:pPr>
        <w:pStyle w:val="Paragrafi"/>
      </w:pPr>
      <w:r w:rsidRPr="000B2D07">
        <w:t>n)   Kontrollon shpërndarjen dhe mënyrën e përdorimit të mallrave rezervë emergjente, në përputhje me Planin Kombëtar të Emergjencave Civile, si dhe me aktet ligjore dhe nënligjore në fuqi.</w:t>
      </w:r>
    </w:p>
    <w:p w:rsidR="004F2E82" w:rsidRPr="000B2D07" w:rsidRDefault="004F2E82" w:rsidP="004F2E82">
      <w:pPr>
        <w:pStyle w:val="Paragrafi"/>
      </w:pPr>
      <w:r w:rsidRPr="000B2D07">
        <w:t>nj) Organizon grupe ndërministrore monitorimi për mënyrën e menaxhimit të sistemit të emergjencave civile.</w:t>
      </w:r>
    </w:p>
    <w:p w:rsidR="004F2E82" w:rsidRPr="000B2D07" w:rsidRDefault="004F2E82" w:rsidP="004F2E82">
      <w:pPr>
        <w:pStyle w:val="Paragrafi"/>
      </w:pPr>
      <w:r w:rsidRPr="000B2D07">
        <w:t>3. Ngarkohen Ministria e Pushtetit Vendor dhe e Decentralizimit, Departamenti i Administratës Publike pranë Këshillit të Ministrave dhe ministritë e linjës për ndjekjen dhe zbatimin e këtij vendimi.</w:t>
      </w:r>
    </w:p>
    <w:p w:rsidR="004F2E82" w:rsidRPr="000B2D07" w:rsidRDefault="004F2E82" w:rsidP="004F2E82">
      <w:pPr>
        <w:pStyle w:val="Paragrafi"/>
      </w:pPr>
      <w:r w:rsidRPr="000B2D07">
        <w:t>Ky vendim hyn në fuqi pas botimit në Fletoren Zyrtare.</w:t>
      </w:r>
    </w:p>
    <w:p w:rsidR="004F2E82" w:rsidRPr="000B2D07" w:rsidRDefault="004F2E82" w:rsidP="004F2E82">
      <w:pPr>
        <w:pStyle w:val="Autoriteti"/>
      </w:pPr>
      <w:r w:rsidRPr="000B2D07">
        <w:t xml:space="preserve">KRYEMINISTRI </w:t>
      </w:r>
    </w:p>
    <w:p w:rsidR="004F2E82" w:rsidRPr="000B2D07" w:rsidRDefault="004F2E82" w:rsidP="004F2E82">
      <w:pPr>
        <w:pStyle w:val="AutoritetiEmer"/>
      </w:pPr>
      <w:r w:rsidRPr="000B2D07">
        <w:t>Fatos Nano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F2E82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A0E5C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DA689A-42BA-4188-B834-60954E8DE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ktiChar">
    <w:name w:val="Akti Char"/>
    <w:basedOn w:val="DefaultParagraphFont"/>
    <w:link w:val="Akti"/>
    <w:rsid w:val="004F2E8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F2E8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F2E82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2019-03-14T16:30:00Z</dcterms:created>
  <dcterms:modified xsi:type="dcterms:W3CDTF">2019-03-14T16:30:00Z</dcterms:modified>
</cp:coreProperties>
</file>