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12" w:rsidRPr="000B2D07" w:rsidRDefault="00E21E12" w:rsidP="00E21E12">
      <w:pPr>
        <w:pStyle w:val="Akti"/>
      </w:pPr>
      <w:bookmarkStart w:id="0" w:name="_GoBack"/>
      <w:bookmarkEnd w:id="0"/>
      <w:r w:rsidRPr="000B2D07">
        <w:t>V E N D I M</w:t>
      </w:r>
      <w:r>
        <w:tab/>
      </w:r>
    </w:p>
    <w:p w:rsidR="00E21E12" w:rsidRPr="000B2D07" w:rsidRDefault="00E21E12" w:rsidP="00E21E12">
      <w:pPr>
        <w:pStyle w:val="NumriData"/>
      </w:pPr>
      <w:r w:rsidRPr="000B2D07">
        <w:t>Nr.544, datë 1.8.2003</w:t>
      </w:r>
    </w:p>
    <w:p w:rsidR="00E21E12" w:rsidRPr="000B2D07" w:rsidRDefault="00E21E12" w:rsidP="00E21E12">
      <w:pPr>
        <w:pStyle w:val="Paragrafi"/>
      </w:pPr>
    </w:p>
    <w:p w:rsidR="00E21E12" w:rsidRPr="000B2D07" w:rsidRDefault="00E21E12" w:rsidP="00E21E12">
      <w:pPr>
        <w:pStyle w:val="Titulli"/>
      </w:pPr>
      <w:r w:rsidRPr="000B2D07">
        <w:t>PËR DISA SHTESA DHE NDRYSHIME NË VENDIMIN NR. 624, DATË 21.12.1999 TË KËSHILLIT TË MINISTRAVE “PËR PËRBALLIMIN E SHPENZIMEVE TË PALËS SHQIPTARE, PJESËMARRËSE NË FORCËN SHUMËKOMBËSHE TË EUROPËS JUGLINDORE DHE TË DREJTAT E USHTARAKËVE AKTIVË, PJESËMARRËS NË KËTË FORCË”, I NDRYSHUAR</w:t>
      </w:r>
    </w:p>
    <w:p w:rsidR="00E21E12" w:rsidRPr="000B2D07" w:rsidRDefault="00E21E12" w:rsidP="00E21E12">
      <w:pPr>
        <w:pStyle w:val="Paragrafi"/>
      </w:pPr>
    </w:p>
    <w:p w:rsidR="00E21E12" w:rsidRPr="000B2D07" w:rsidRDefault="00E21E12" w:rsidP="00E21E12">
      <w:pPr>
        <w:pStyle w:val="BazLigjPropozues"/>
      </w:pPr>
      <w:r w:rsidRPr="000B2D07">
        <w:t xml:space="preserve">Në mbështetje të nenit 100 të Kushtetutës, të pikës 11 të nenit 14 të ligjit nr.8671, datë 26.10.2000 “Për pushtetet dhe autoritetet e komandimit e të drejtimit strategjik të Forcave të Armatosura të Republikës së Shqipërisë”, të ligjit nr.8544, datë 4.11.1999 “Për ratifikimin e marrëveshjes dhe protokollit shtesë “Për krijimin e Forcës Shumëkombëshe të Europës Juglindore”” dhe të neneve 124 dhe 128 të ligjit nr.8485, datë 12.5.1999 “Kodi i Procedurave Administrative të Republikës së Shqipërisë”, me propozimin e Ministrit të Mbrojtjes, Këshilli i Ministrave </w:t>
      </w:r>
    </w:p>
    <w:p w:rsidR="00E21E12" w:rsidRPr="000B2D07" w:rsidRDefault="00E21E12" w:rsidP="00E21E12">
      <w:pPr>
        <w:pStyle w:val="Paragrafi"/>
      </w:pPr>
    </w:p>
    <w:p w:rsidR="00E21E12" w:rsidRPr="000B2D07" w:rsidRDefault="00E21E12" w:rsidP="00E21E12">
      <w:pPr>
        <w:pStyle w:val="VENDOSI"/>
      </w:pPr>
      <w:r w:rsidRPr="000B2D07">
        <w:t>V E N D O S I:</w:t>
      </w:r>
    </w:p>
    <w:p w:rsidR="00E21E12" w:rsidRPr="000B2D07" w:rsidRDefault="00E21E12" w:rsidP="00E21E12">
      <w:pPr>
        <w:pStyle w:val="Paragrafi"/>
      </w:pPr>
    </w:p>
    <w:p w:rsidR="00E21E12" w:rsidRPr="000B2D07" w:rsidRDefault="00E21E12" w:rsidP="00E21E12">
      <w:pPr>
        <w:pStyle w:val="Paragrafi"/>
      </w:pPr>
      <w:r w:rsidRPr="000B2D07">
        <w:t>Në pjesën II të vendimit nr.624, datë 21.12.1999 të Këshillit të Ministrave, i ndryshuar të bëhen këto shtesa dhe ndryshime:</w:t>
      </w:r>
    </w:p>
    <w:p w:rsidR="00E21E12" w:rsidRPr="000B2D07" w:rsidRDefault="00E21E12" w:rsidP="00E21E12">
      <w:pPr>
        <w:pStyle w:val="Paragrafi"/>
      </w:pPr>
      <w:r w:rsidRPr="000B2D07">
        <w:t xml:space="preserve">1. Në pikën 1 shprehja “… me vendndodhje në Plovdiv, Bullgari …”, zëvendësohet me </w:t>
      </w:r>
    </w:p>
    <w:p w:rsidR="00E21E12" w:rsidRPr="000B2D07" w:rsidRDefault="00E21E12" w:rsidP="00E21E12">
      <w:pPr>
        <w:pStyle w:val="Paragrafi"/>
      </w:pPr>
      <w:r w:rsidRPr="000B2D07">
        <w:t>“… në vendndodhjen e shtabit të brigadës…”.</w:t>
      </w:r>
    </w:p>
    <w:p w:rsidR="00E21E12" w:rsidRPr="000B2D07" w:rsidRDefault="00E21E12" w:rsidP="00E21E12">
      <w:pPr>
        <w:pStyle w:val="Paragrafi"/>
      </w:pPr>
      <w:r w:rsidRPr="000B2D07">
        <w:t>2. Në pikën 11 shprehja “… për këtë shtet, Bullgarinë, …” zëvendësohet me “… për shtetin ku është vendosur shtabi i brigadës …”.</w:t>
      </w:r>
    </w:p>
    <w:p w:rsidR="00E21E12" w:rsidRPr="000B2D07" w:rsidRDefault="00E21E12" w:rsidP="00E21E12">
      <w:pPr>
        <w:pStyle w:val="Paragrafi"/>
      </w:pPr>
      <w:r w:rsidRPr="000B2D07">
        <w:t xml:space="preserve">3. Në pikën 12 pas fjalës “… gaz …” shtohen fjalët  “… lavanderi dhe abonim në kabëll TV…". </w:t>
      </w:r>
    </w:p>
    <w:p w:rsidR="00E21E12" w:rsidRPr="000B2D07" w:rsidRDefault="00E21E12" w:rsidP="00E21E12">
      <w:pPr>
        <w:pStyle w:val="Paragrafi"/>
      </w:pPr>
      <w:r w:rsidRPr="000B2D07">
        <w:t>Ky vendim hyn në fuqi pas botimit në Fletoren Zyrtare.</w:t>
      </w:r>
    </w:p>
    <w:p w:rsidR="00E21E12" w:rsidRPr="000B2D07" w:rsidRDefault="00E21E12" w:rsidP="00E21E12">
      <w:pPr>
        <w:pStyle w:val="Paragrafi"/>
      </w:pPr>
    </w:p>
    <w:p w:rsidR="00E21E12" w:rsidRPr="000B2D07" w:rsidRDefault="00E21E12" w:rsidP="00E21E12">
      <w:pPr>
        <w:pStyle w:val="Autoriteti"/>
      </w:pPr>
      <w:r w:rsidRPr="000B2D07">
        <w:t xml:space="preserve">KRYEMINISTRI </w:t>
      </w:r>
    </w:p>
    <w:p w:rsidR="00E21E12" w:rsidRPr="000B2D07" w:rsidRDefault="00E21E12" w:rsidP="00E21E12">
      <w:pPr>
        <w:pStyle w:val="AutoritetiEmer"/>
      </w:pPr>
      <w:r w:rsidRPr="000B2D07">
        <w:t>Fatos Nano</w:t>
      </w:r>
    </w:p>
    <w:sectPr w:rsidR="00E21E12" w:rsidRPr="000B2D0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81CDC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341C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21E12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D4F0A6-0014-4548-A125-C5ACEA54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E21E1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21E1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E21E12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