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2957" w:rsidRPr="00833F29" w:rsidRDefault="00932957" w:rsidP="00932957">
      <w:pPr>
        <w:pStyle w:val="Akti"/>
        <w:rPr>
          <w:rFonts w:ascii="Garamond" w:hAnsi="Garamond"/>
          <w:color w:val="000000" w:themeColor="text1"/>
          <w:sz w:val="24"/>
          <w:szCs w:val="24"/>
        </w:rPr>
      </w:pPr>
      <w:r w:rsidRPr="00833F29">
        <w:rPr>
          <w:rFonts w:ascii="Garamond" w:hAnsi="Garamond"/>
          <w:color w:val="000000" w:themeColor="text1"/>
          <w:sz w:val="24"/>
          <w:szCs w:val="24"/>
        </w:rPr>
        <w:t>V E N D I M</w:t>
      </w:r>
    </w:p>
    <w:p w:rsidR="00932957" w:rsidRPr="00833F29" w:rsidRDefault="00932957" w:rsidP="00932957">
      <w:pPr>
        <w:pStyle w:val="NumriData"/>
        <w:rPr>
          <w:rFonts w:ascii="Garamond" w:hAnsi="Garamond"/>
          <w:color w:val="000000" w:themeColor="text1"/>
          <w:sz w:val="24"/>
          <w:szCs w:val="24"/>
        </w:rPr>
      </w:pPr>
      <w:r w:rsidRPr="00833F29">
        <w:rPr>
          <w:rFonts w:ascii="Garamond" w:hAnsi="Garamond"/>
          <w:color w:val="000000" w:themeColor="text1"/>
          <w:sz w:val="24"/>
          <w:szCs w:val="24"/>
        </w:rPr>
        <w:t>Nr.556, datë 1.8.2003</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Titulli"/>
        <w:rPr>
          <w:rFonts w:ascii="Garamond" w:hAnsi="Garamond"/>
          <w:color w:val="000000" w:themeColor="text1"/>
          <w:sz w:val="24"/>
          <w:szCs w:val="24"/>
        </w:rPr>
      </w:pPr>
      <w:r w:rsidRPr="00833F29">
        <w:rPr>
          <w:rFonts w:ascii="Garamond" w:hAnsi="Garamond"/>
          <w:color w:val="000000" w:themeColor="text1"/>
          <w:sz w:val="24"/>
          <w:szCs w:val="24"/>
        </w:rPr>
        <w:t xml:space="preserve">Për miratimin e marrëveshjes së koncesionit të formës “boo” ndërmjet </w:t>
      </w:r>
      <w:r w:rsidRPr="00833F29">
        <w:rPr>
          <w:rFonts w:ascii="Garamond" w:hAnsi="Garamond"/>
          <w:i/>
          <w:color w:val="000000" w:themeColor="text1"/>
          <w:sz w:val="24"/>
          <w:szCs w:val="24"/>
        </w:rPr>
        <w:t xml:space="preserve">ministrisë së </w:t>
      </w:r>
      <w:r w:rsidR="00833F29" w:rsidRPr="00833F29">
        <w:rPr>
          <w:rFonts w:ascii="Garamond" w:hAnsi="Garamond"/>
          <w:i/>
          <w:color w:val="000000" w:themeColor="text1"/>
          <w:sz w:val="24"/>
          <w:szCs w:val="24"/>
          <w:lang w:val="sq-AL"/>
        </w:rPr>
        <w:t>Energjisë dhe Industrisë</w:t>
      </w:r>
      <w:r w:rsidR="00833F29" w:rsidRPr="00833F29">
        <w:rPr>
          <w:rFonts w:ascii="Garamond" w:hAnsi="Garamond"/>
          <w:color w:val="000000" w:themeColor="text1"/>
          <w:sz w:val="24"/>
          <w:szCs w:val="24"/>
          <w:lang w:val="sq-AL"/>
        </w:rPr>
        <w:t xml:space="preserve"> </w:t>
      </w:r>
      <w:r w:rsidRPr="00833F29">
        <w:rPr>
          <w:rFonts w:ascii="Garamond" w:hAnsi="Garamond"/>
          <w:color w:val="000000" w:themeColor="text1"/>
          <w:sz w:val="24"/>
          <w:szCs w:val="24"/>
        </w:rPr>
        <w:t xml:space="preserve">dhe shoqërisë “teodori” sh.p.k. tiranë, për ndërtimin e hidrocentraleve në </w:t>
      </w:r>
      <w:bookmarkStart w:id="0" w:name="_GoBack"/>
      <w:bookmarkEnd w:id="0"/>
      <w:r w:rsidRPr="00833F29">
        <w:rPr>
          <w:rFonts w:ascii="Garamond" w:hAnsi="Garamond"/>
          <w:color w:val="000000" w:themeColor="text1"/>
          <w:sz w:val="24"/>
          <w:szCs w:val="24"/>
        </w:rPr>
        <w:t>tërnovë dhe në zall të bulqizës</w:t>
      </w:r>
    </w:p>
    <w:p w:rsidR="00AB4CDB" w:rsidRPr="00833F29" w:rsidRDefault="00AB4CDB" w:rsidP="00AB4CDB">
      <w:pPr>
        <w:jc w:val="center"/>
        <w:rPr>
          <w:rFonts w:ascii="Garamond" w:hAnsi="Garamond"/>
          <w:i/>
          <w:color w:val="000000" w:themeColor="text1"/>
          <w:lang w:val="en-GB"/>
        </w:rPr>
      </w:pPr>
      <w:r w:rsidRPr="00833F29">
        <w:rPr>
          <w:rFonts w:ascii="Garamond" w:hAnsi="Garamond"/>
          <w:i/>
          <w:color w:val="000000" w:themeColor="text1"/>
          <w:lang w:val="en-GB"/>
        </w:rPr>
        <w:t>(Ndryshuar me VKM nr.477, date 3.6.2015)</w:t>
      </w:r>
    </w:p>
    <w:p w:rsidR="00AB4CDB" w:rsidRPr="00833F29" w:rsidRDefault="00AB4CDB" w:rsidP="00AB4CDB">
      <w:pPr>
        <w:jc w:val="right"/>
        <w:rPr>
          <w:rFonts w:ascii="Garamond" w:hAnsi="Garamond"/>
          <w:i/>
          <w:color w:val="000000" w:themeColor="text1"/>
          <w:lang w:val="en-GB"/>
        </w:rPr>
      </w:pPr>
      <w:r w:rsidRPr="00833F29">
        <w:rPr>
          <w:rFonts w:ascii="Garamond" w:hAnsi="Garamond"/>
          <w:i/>
          <w:color w:val="000000" w:themeColor="text1"/>
          <w:lang w:val="en-GB"/>
        </w:rPr>
        <w:t>(i përditësuar)</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Në mbështetje të nenit 100 të Kushtetutës dhe të neneve 7 e 9 të ligjit nr.7973, datë 26.7.1995 “Për koncesionet dhe pjesëmarrjen e sektorit privat në shërbime publike dhe në infrastrukturë”, i ndryshuar, me propozimin e </w:t>
      </w:r>
      <w:r w:rsidRPr="00833F29">
        <w:rPr>
          <w:rFonts w:ascii="Garamond" w:hAnsi="Garamond"/>
          <w:i/>
          <w:color w:val="000000" w:themeColor="text1"/>
          <w:sz w:val="24"/>
          <w:szCs w:val="24"/>
        </w:rPr>
        <w:t xml:space="preserve">Ministrit të </w:t>
      </w:r>
      <w:r w:rsidR="00833F29" w:rsidRPr="00833F29">
        <w:rPr>
          <w:rFonts w:ascii="Garamond" w:hAnsi="Garamond"/>
          <w:i/>
          <w:color w:val="000000" w:themeColor="text1"/>
          <w:sz w:val="24"/>
          <w:szCs w:val="24"/>
          <w:lang w:val="sq-AL"/>
        </w:rPr>
        <w:t>Energjisë dhe Industrisë</w:t>
      </w:r>
      <w:r w:rsidRPr="00833F29">
        <w:rPr>
          <w:rFonts w:ascii="Garamond" w:hAnsi="Garamond"/>
          <w:color w:val="000000" w:themeColor="text1"/>
          <w:sz w:val="24"/>
          <w:szCs w:val="24"/>
        </w:rPr>
        <w:t xml:space="preserve">, Këshilli i Ministrave </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VENDOSI"/>
        <w:rPr>
          <w:rFonts w:ascii="Garamond" w:hAnsi="Garamond"/>
          <w:color w:val="000000" w:themeColor="text1"/>
          <w:sz w:val="24"/>
          <w:szCs w:val="24"/>
        </w:rPr>
      </w:pPr>
      <w:r w:rsidRPr="00833F29">
        <w:rPr>
          <w:rFonts w:ascii="Garamond" w:hAnsi="Garamond"/>
          <w:color w:val="000000" w:themeColor="text1"/>
          <w:sz w:val="24"/>
          <w:szCs w:val="24"/>
        </w:rPr>
        <w:t>V e n d o s 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1. Miratimin e Marrëveshjes së koncesionit të formës “BOO” ndërmjet </w:t>
      </w:r>
      <w:r w:rsidR="00AB4CDB" w:rsidRPr="00833F29">
        <w:rPr>
          <w:rFonts w:ascii="Garamond" w:hAnsi="Garamond"/>
          <w:i/>
          <w:color w:val="000000" w:themeColor="text1"/>
          <w:sz w:val="24"/>
          <w:szCs w:val="24"/>
          <w:lang w:val="sq-AL"/>
        </w:rPr>
        <w:t>Ministria e Energjisë dhe Industrisë</w:t>
      </w:r>
      <w:r w:rsidRPr="00833F29">
        <w:rPr>
          <w:rFonts w:ascii="Garamond" w:hAnsi="Garamond"/>
          <w:i/>
          <w:color w:val="000000" w:themeColor="text1"/>
          <w:sz w:val="24"/>
          <w:szCs w:val="24"/>
        </w:rPr>
        <w:t xml:space="preserve"> </w:t>
      </w:r>
      <w:r w:rsidRPr="00833F29">
        <w:rPr>
          <w:rFonts w:ascii="Garamond" w:hAnsi="Garamond"/>
          <w:color w:val="000000" w:themeColor="text1"/>
          <w:sz w:val="24"/>
          <w:szCs w:val="24"/>
        </w:rPr>
        <w:t>dhe shoqërisë “Teodori” sh.p.k., Tiranë, për ndërtimin e hidrocentraleve në Tërnovë dhe në Zall të Bulqizës, sipas tekstit që i bashkëlidhet këtij vendimi.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2. Ngarkohet </w:t>
      </w:r>
      <w:r w:rsidR="00AB4CDB" w:rsidRPr="00833F29">
        <w:rPr>
          <w:rFonts w:ascii="Garamond" w:hAnsi="Garamond"/>
          <w:i/>
          <w:color w:val="000000" w:themeColor="text1"/>
          <w:sz w:val="24"/>
          <w:szCs w:val="24"/>
          <w:lang w:val="sq-AL"/>
        </w:rPr>
        <w:t>Ministria e Energjisë dhe Industrisë</w:t>
      </w:r>
      <w:r w:rsidR="00AB4CDB" w:rsidRPr="00833F29">
        <w:rPr>
          <w:rFonts w:ascii="Garamond" w:hAnsi="Garamond"/>
          <w:color w:val="000000" w:themeColor="text1"/>
          <w:sz w:val="24"/>
          <w:szCs w:val="24"/>
        </w:rPr>
        <w:t xml:space="preserve"> </w:t>
      </w:r>
      <w:r w:rsidRPr="00833F29">
        <w:rPr>
          <w:rFonts w:ascii="Garamond" w:hAnsi="Garamond"/>
          <w:color w:val="000000" w:themeColor="text1"/>
          <w:sz w:val="24"/>
          <w:szCs w:val="24"/>
        </w:rPr>
        <w:t>për zbatimin e këtij vendimi.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Ky vendim hyn në fuqi pas botimit në Fletoren Zyrtare.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Autoriteti"/>
        <w:rPr>
          <w:rFonts w:ascii="Garamond" w:hAnsi="Garamond"/>
          <w:color w:val="000000" w:themeColor="text1"/>
          <w:sz w:val="24"/>
          <w:szCs w:val="24"/>
        </w:rPr>
      </w:pPr>
      <w:r w:rsidRPr="00833F29">
        <w:rPr>
          <w:rFonts w:ascii="Garamond" w:hAnsi="Garamond"/>
          <w:color w:val="000000" w:themeColor="text1"/>
          <w:sz w:val="24"/>
          <w:szCs w:val="24"/>
        </w:rPr>
        <w:t>KRYEMINISTRI</w:t>
      </w:r>
    </w:p>
    <w:p w:rsidR="00932957" w:rsidRPr="00833F29" w:rsidRDefault="00932957" w:rsidP="00932957">
      <w:pPr>
        <w:pStyle w:val="AutoritetiEmer"/>
        <w:rPr>
          <w:rFonts w:ascii="Garamond" w:hAnsi="Garamond"/>
          <w:color w:val="000000" w:themeColor="text1"/>
          <w:sz w:val="24"/>
          <w:szCs w:val="24"/>
        </w:rPr>
      </w:pPr>
      <w:r w:rsidRPr="00833F29">
        <w:rPr>
          <w:rFonts w:ascii="Garamond" w:hAnsi="Garamond"/>
          <w:color w:val="000000" w:themeColor="text1"/>
          <w:sz w:val="24"/>
          <w:szCs w:val="24"/>
        </w:rPr>
        <w:t>Fatos Nano</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Titulli"/>
        <w:rPr>
          <w:rFonts w:ascii="Garamond" w:hAnsi="Garamond"/>
          <w:color w:val="000000" w:themeColor="text1"/>
          <w:sz w:val="24"/>
          <w:szCs w:val="24"/>
        </w:rPr>
      </w:pPr>
      <w:r w:rsidRPr="00833F29">
        <w:rPr>
          <w:rFonts w:ascii="Garamond" w:hAnsi="Garamond"/>
          <w:color w:val="000000" w:themeColor="text1"/>
          <w:sz w:val="24"/>
          <w:szCs w:val="24"/>
        </w:rPr>
        <w:t>MARRËVESHJE</w:t>
      </w:r>
    </w:p>
    <w:p w:rsidR="00932957" w:rsidRPr="00833F29" w:rsidRDefault="00932957" w:rsidP="00932957">
      <w:pPr>
        <w:pStyle w:val="TitulliTitull"/>
        <w:rPr>
          <w:rFonts w:ascii="Garamond" w:hAnsi="Garamond"/>
          <w:color w:val="000000" w:themeColor="text1"/>
          <w:sz w:val="24"/>
          <w:szCs w:val="24"/>
        </w:rPr>
      </w:pPr>
      <w:r w:rsidRPr="00833F29">
        <w:rPr>
          <w:rFonts w:ascii="Garamond" w:hAnsi="Garamond"/>
          <w:color w:val="000000" w:themeColor="text1"/>
          <w:sz w:val="24"/>
          <w:szCs w:val="24"/>
        </w:rPr>
        <w:t>KONCESIONI PËR NDËRTIMIN, PRONËSINË DHE SHFRYTËZIMIN E HIDROCENTRALEVE VENDORE TËRNOVË DHE ZALLI I BULQIZËS, ME KONCESION TË FORMËS BOO (NDËRTIM, PRONËSI, SHFRYTËZIM)</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Ndërmjet Qeverisë së Republikës së Shqipërisë, e përfaqësuar nga </w:t>
      </w:r>
      <w:r w:rsidR="00AB4CDB" w:rsidRPr="00833F29">
        <w:rPr>
          <w:rFonts w:ascii="Garamond" w:hAnsi="Garamond"/>
          <w:color w:val="000000" w:themeColor="text1"/>
          <w:sz w:val="24"/>
          <w:szCs w:val="24"/>
          <w:lang w:val="sq-AL"/>
        </w:rPr>
        <w:t>Ministria e Energjisë dhe Industrisë</w:t>
      </w:r>
      <w:r w:rsidR="00AB4CDB" w:rsidRPr="00833F29">
        <w:rPr>
          <w:rFonts w:ascii="Garamond" w:hAnsi="Garamond"/>
          <w:color w:val="000000" w:themeColor="text1"/>
          <w:sz w:val="24"/>
          <w:szCs w:val="24"/>
        </w:rPr>
        <w:t xml:space="preserve"> </w:t>
      </w:r>
      <w:r w:rsidRPr="00833F29">
        <w:rPr>
          <w:rFonts w:ascii="Garamond" w:hAnsi="Garamond"/>
          <w:color w:val="000000" w:themeColor="text1"/>
          <w:sz w:val="24"/>
          <w:szCs w:val="24"/>
        </w:rPr>
        <w:t>si “Organ Shtetëror i Autorizuar (OSHA)”, i përcaktuar nga vendimi i Këshillit të Ministrave nr.32, datë 16.1.2003, që më poshtë do të quhet i tillë dhe shoqërisë "Teodori", sh.p.k., Tiranë, regjistruar si person juridik me vendimin nr.21820, datë 17.8.1999 të Gjykatës së Rrethit Tiranë, që më poshtë do të quhet “Koncesionari”.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TitulliTitull"/>
        <w:rPr>
          <w:rFonts w:ascii="Garamond" w:hAnsi="Garamond"/>
          <w:color w:val="000000" w:themeColor="text1"/>
          <w:sz w:val="24"/>
          <w:szCs w:val="24"/>
        </w:rPr>
      </w:pPr>
      <w:r w:rsidRPr="00833F29">
        <w:rPr>
          <w:rFonts w:ascii="Garamond" w:hAnsi="Garamond"/>
          <w:color w:val="000000" w:themeColor="text1"/>
          <w:sz w:val="24"/>
          <w:szCs w:val="24"/>
        </w:rPr>
        <w:tab/>
        <w:t>Hyrje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Duke pasur parasysh që Qeveria shqiptare: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konsideron privatizimin e sektorit elektroenergjetik si një element të rëndësishëm të politikës elektroenergjetike;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është e angazhuar për ngritjen dhe zhvillimin e tregut të energjisë elektrike brenda vendit;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mirëpret investitorët vendas në ndërtimin e kapaciteteve të reja prodhuese të energjisë elektrike;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vlerëson formulën e koncesionit BOO, që bën të mundur ndërtimin e hidrocentraleve vendore pa prekur Buxhetin e Shtetit;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autorizon, sipas vendimit të Këshillit të Ministrave nr.32, datë 16.1.2003 “Për miratimin e propozimit si projekt i pakërkuar i kërkesës për ndërtimin e hidrocentraleve Tërnovë dhe Zalli i Bulqizës, me koncesion të formës BOO”, </w:t>
      </w:r>
      <w:r w:rsidR="00AB4CDB" w:rsidRPr="00833F29">
        <w:rPr>
          <w:rFonts w:ascii="Garamond" w:hAnsi="Garamond"/>
          <w:i/>
          <w:color w:val="000000" w:themeColor="text1"/>
          <w:sz w:val="24"/>
          <w:szCs w:val="24"/>
          <w:lang w:val="sq-AL"/>
        </w:rPr>
        <w:t>Ministria e Energjisë dhe Industrisë</w:t>
      </w:r>
      <w:r w:rsidR="00AB4CDB" w:rsidRPr="00833F29">
        <w:rPr>
          <w:rFonts w:ascii="Garamond" w:hAnsi="Garamond"/>
          <w:color w:val="000000" w:themeColor="text1"/>
          <w:sz w:val="24"/>
          <w:szCs w:val="24"/>
        </w:rPr>
        <w:t xml:space="preserve"> </w:t>
      </w:r>
      <w:r w:rsidRPr="00833F29">
        <w:rPr>
          <w:rFonts w:ascii="Garamond" w:hAnsi="Garamond"/>
          <w:color w:val="000000" w:themeColor="text1"/>
          <w:sz w:val="24"/>
          <w:szCs w:val="24"/>
        </w:rPr>
        <w:t>të negociojë dhe të nënshkruajë Marrëveshjen e koncesionit.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Koncensionari: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 është seriozisht i interesuar të investojë në fushën e elektroenergjetikës; </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lastRenderedPageBreak/>
        <w:t>- ka ndërmarrë studimin tekniko-ekonomik për ndërtimin dhe shfrytëzimin e hidrocentraleve, objekte të këtij koncesioni.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Palët: </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bien dakord që të bashkëpunojnë për ndërtimin e hidrocentraleve Tërnovë dhe Zalli i Bulqizës, me koncesion të formës BOO, që më poshtë do të cilësohen “Hidrocentrale”.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Përkufizime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Kudo që në këtë kontratë përdoren termat e mëposhtëm, ato do të kenë kuptimet përkatëse të mëposhtme: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Marrëveshja e koncesionit: ky dokument dhe anekset e tij.</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Organi Shtetëror i Autorizuar (OSHA</w:t>
      </w:r>
      <w:r w:rsidRPr="00833F29">
        <w:rPr>
          <w:rFonts w:ascii="Garamond" w:hAnsi="Garamond"/>
          <w:i/>
          <w:color w:val="000000" w:themeColor="text1"/>
          <w:sz w:val="24"/>
          <w:szCs w:val="24"/>
        </w:rPr>
        <w:t>)</w:t>
      </w:r>
      <w:r w:rsidR="00AB4CDB" w:rsidRPr="00833F29">
        <w:rPr>
          <w:rFonts w:ascii="Garamond" w:hAnsi="Garamond"/>
          <w:i/>
          <w:color w:val="000000" w:themeColor="text1"/>
          <w:sz w:val="24"/>
          <w:szCs w:val="24"/>
          <w:lang w:val="sq-AL"/>
        </w:rPr>
        <w:t xml:space="preserve"> Ministria e Energjisë dhe Industrisë</w:t>
      </w:r>
      <w:r w:rsidRPr="00833F29">
        <w:rPr>
          <w:rFonts w:ascii="Garamond" w:hAnsi="Garamond"/>
          <w:color w:val="000000" w:themeColor="text1"/>
          <w:sz w:val="24"/>
          <w:szCs w:val="24"/>
        </w:rPr>
        <w:t>: Koncesionari: shoqëria “TEODORI” sh.p.k., Tiranë.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Hidrocentralet: Përcaktohen në vendimin e Këshillit të Ministrave nr.32, datë 16.1.2003 "Për miratimin e propozimit si projekt i pakërkuar i kërkesës për ndërtimin e hidrocentraleve Tërnovë dhe Zalli i Bulqizës, me koncesion të formës BOO".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Periudhë koncesioni: Periudha kohore deri në marrjen në pronësi të hidrocentraleve nga Koncesionari.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Projekti: Studimi tekniko-ekonomik për ndërtimin e hidrocentraleve vendore, Tërnovë dhe Zalli i Bulqizës, me koncesion të formës BOO.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Kontratat: Të gjitha kontratat që mund të përfundohen nga Koncesionari, në të ardhmen, për realizimin e projektit.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Ndryshimi i ligjit: Do të thotë çdo akt që ka karakter rregullator ose ligjor të miratuar nga autoritetet kompetente të Republikës së Shqipërisë ose që ka hyrë në fuqi pas nënshkrimit të kësaj kontrate.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Lejet: Lejet, licencat, autorizimet dhe koncesionet që Koncesionari mund t'u kërkojë autoriteteve kompetente në Republikën e Shqipërisë, për zbatimin e plotë të projektit, si dhe për stafin e vet, në bazë të ligjeve në fuqi në Republikën e Shqipërisë.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Fillimi i punimeve: Periudha gjashtëmujore pas hyrjes në fuqi të kësaj Marrëveshjeje koncesioni.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2</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Objekti i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Marrëveshja aktuale e koncesionit shërben për të rregulluar koncesionin që Organi Shtetëror i Autorizuar prej Këshillit të Ministrave i ka dhënë Koncesionarit në bazë të termave dhe kushteve të artikuluara në nenet e kësaj Marrëveshjeje për ndërtimin, pronësinë dhe shfrytëzimin e hidrocentraleve.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Objekt i koncesionit është të përfundojë ndërtimin e hidrocentraleve, të përcaktuar në vendimin e Këshillit të Ministrave nr.32, datë 16.1.2003.</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3</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Karakteristikat e hidrocentraleve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Karakteristikat kryesore të centraleve janë: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Për liqenet e Tërnovës:</w:t>
      </w:r>
    </w:p>
    <w:p w:rsidR="00932957" w:rsidRPr="00833F29" w:rsidRDefault="00932957" w:rsidP="00932957">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672"/>
        <w:gridCol w:w="897"/>
        <w:gridCol w:w="2681"/>
        <w:gridCol w:w="1965"/>
        <w:gridCol w:w="2855"/>
      </w:tblGrid>
      <w:tr w:rsidR="00833F29" w:rsidRPr="00833F29">
        <w:tc>
          <w:tcPr>
            <w:tcW w:w="648"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H/C</w:t>
            </w:r>
          </w:p>
        </w:tc>
        <w:tc>
          <w:tcPr>
            <w:tcW w:w="9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Nr.1</w:t>
            </w:r>
          </w:p>
        </w:tc>
        <w:tc>
          <w:tcPr>
            <w:tcW w:w="27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Q =0.2 m3/sek</w:t>
            </w:r>
          </w:p>
        </w:tc>
        <w:tc>
          <w:tcPr>
            <w:tcW w:w="19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 = 150 m</w:t>
            </w:r>
          </w:p>
        </w:tc>
        <w:tc>
          <w:tcPr>
            <w:tcW w:w="28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 = 2x 300 = 600 kW</w:t>
            </w:r>
          </w:p>
        </w:tc>
      </w:tr>
      <w:tr w:rsidR="00833F29" w:rsidRPr="00833F29">
        <w:tc>
          <w:tcPr>
            <w:tcW w:w="648"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H/C</w:t>
            </w:r>
          </w:p>
        </w:tc>
        <w:tc>
          <w:tcPr>
            <w:tcW w:w="9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Nr.2</w:t>
            </w:r>
          </w:p>
        </w:tc>
        <w:tc>
          <w:tcPr>
            <w:tcW w:w="27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Q =0.2 m3/sek</w:t>
            </w:r>
          </w:p>
        </w:tc>
        <w:tc>
          <w:tcPr>
            <w:tcW w:w="19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 = 100 m</w:t>
            </w:r>
          </w:p>
        </w:tc>
        <w:tc>
          <w:tcPr>
            <w:tcW w:w="28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 = 2x 200 = 400 kW</w:t>
            </w:r>
          </w:p>
        </w:tc>
      </w:tr>
      <w:tr w:rsidR="00833F29" w:rsidRPr="00833F29">
        <w:tc>
          <w:tcPr>
            <w:tcW w:w="648"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lastRenderedPageBreak/>
              <w:t>H/C</w:t>
            </w:r>
          </w:p>
        </w:tc>
        <w:tc>
          <w:tcPr>
            <w:tcW w:w="9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Nr.3</w:t>
            </w:r>
          </w:p>
        </w:tc>
        <w:tc>
          <w:tcPr>
            <w:tcW w:w="27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Q =0.2 m3/sek</w:t>
            </w:r>
          </w:p>
        </w:tc>
        <w:tc>
          <w:tcPr>
            <w:tcW w:w="19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 = 100 m</w:t>
            </w:r>
          </w:p>
        </w:tc>
        <w:tc>
          <w:tcPr>
            <w:tcW w:w="28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 = 2x 200 = 400 kW</w:t>
            </w:r>
          </w:p>
        </w:tc>
      </w:tr>
      <w:tr w:rsidR="00833F29" w:rsidRPr="00833F29">
        <w:tc>
          <w:tcPr>
            <w:tcW w:w="648"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H/C</w:t>
            </w:r>
          </w:p>
        </w:tc>
        <w:tc>
          <w:tcPr>
            <w:tcW w:w="9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Nr.4</w:t>
            </w:r>
          </w:p>
        </w:tc>
        <w:tc>
          <w:tcPr>
            <w:tcW w:w="27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Q =0.2 m3/sek</w:t>
            </w:r>
          </w:p>
        </w:tc>
        <w:tc>
          <w:tcPr>
            <w:tcW w:w="19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 = 100 m</w:t>
            </w:r>
          </w:p>
        </w:tc>
        <w:tc>
          <w:tcPr>
            <w:tcW w:w="28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 = 2x 200 = 400 kW</w:t>
            </w:r>
          </w:p>
        </w:tc>
      </w:tr>
      <w:tr w:rsidR="00833F29" w:rsidRPr="00833F29">
        <w:tc>
          <w:tcPr>
            <w:tcW w:w="648"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H/C</w:t>
            </w:r>
          </w:p>
        </w:tc>
        <w:tc>
          <w:tcPr>
            <w:tcW w:w="9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Nr.5</w:t>
            </w:r>
          </w:p>
        </w:tc>
        <w:tc>
          <w:tcPr>
            <w:tcW w:w="27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Q =0.2 m3/sek</w:t>
            </w:r>
          </w:p>
        </w:tc>
        <w:tc>
          <w:tcPr>
            <w:tcW w:w="19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 = 150 m</w:t>
            </w:r>
          </w:p>
        </w:tc>
        <w:tc>
          <w:tcPr>
            <w:tcW w:w="28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 = 2x 300 = 600 kW</w:t>
            </w:r>
          </w:p>
        </w:tc>
      </w:tr>
      <w:tr w:rsidR="00833F29" w:rsidRPr="00833F29">
        <w:tc>
          <w:tcPr>
            <w:tcW w:w="648"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H/C</w:t>
            </w:r>
          </w:p>
        </w:tc>
        <w:tc>
          <w:tcPr>
            <w:tcW w:w="9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Nr.6</w:t>
            </w:r>
          </w:p>
        </w:tc>
        <w:tc>
          <w:tcPr>
            <w:tcW w:w="270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Q =0.2 m3/sek</w:t>
            </w:r>
          </w:p>
        </w:tc>
        <w:tc>
          <w:tcPr>
            <w:tcW w:w="19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H = 300 m</w:t>
            </w:r>
          </w:p>
        </w:tc>
        <w:tc>
          <w:tcPr>
            <w:tcW w:w="2880" w:type="dxa"/>
          </w:tcPr>
          <w:p w:rsidR="00932957" w:rsidRPr="00833F29" w:rsidRDefault="00932957" w:rsidP="00932957">
            <w:pPr>
              <w:pStyle w:val="Tabele"/>
              <w:rPr>
                <w:rFonts w:ascii="Garamond" w:hAnsi="Garamond"/>
                <w:color w:val="000000" w:themeColor="text1"/>
                <w:sz w:val="24"/>
                <w:szCs w:val="24"/>
              </w:rPr>
            </w:pPr>
            <w:r w:rsidRPr="00833F29">
              <w:rPr>
                <w:rFonts w:ascii="Garamond" w:hAnsi="Garamond"/>
                <w:color w:val="000000" w:themeColor="text1"/>
                <w:sz w:val="24"/>
                <w:szCs w:val="24"/>
              </w:rPr>
              <w:t>N = 2x 500 = 600 kW</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E= 15.5 GWh</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Për Zallin e Bulqizës:</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H/C Nr.1 </w:t>
      </w:r>
      <w:r w:rsidRPr="00833F29">
        <w:rPr>
          <w:rFonts w:ascii="Garamond" w:hAnsi="Garamond"/>
          <w:color w:val="000000" w:themeColor="text1"/>
          <w:sz w:val="24"/>
          <w:szCs w:val="24"/>
        </w:rPr>
        <w:tab/>
        <w:t>Q = 2m3/sek;</w:t>
      </w:r>
      <w:r w:rsidRPr="00833F29">
        <w:rPr>
          <w:rFonts w:ascii="Garamond" w:hAnsi="Garamond"/>
          <w:color w:val="000000" w:themeColor="text1"/>
          <w:sz w:val="24"/>
          <w:szCs w:val="24"/>
        </w:rPr>
        <w:tab/>
      </w:r>
      <w:r w:rsidRPr="00833F29">
        <w:rPr>
          <w:rFonts w:ascii="Garamond" w:hAnsi="Garamond"/>
          <w:color w:val="000000" w:themeColor="text1"/>
          <w:sz w:val="24"/>
          <w:szCs w:val="24"/>
        </w:rPr>
        <w:tab/>
        <w:t>H = 104 m</w:t>
      </w:r>
      <w:r w:rsidRPr="00833F29">
        <w:rPr>
          <w:rFonts w:ascii="Garamond" w:hAnsi="Garamond"/>
          <w:color w:val="000000" w:themeColor="text1"/>
          <w:sz w:val="24"/>
          <w:szCs w:val="24"/>
        </w:rPr>
        <w:tab/>
      </w:r>
      <w:r w:rsidRPr="00833F29">
        <w:rPr>
          <w:rFonts w:ascii="Garamond" w:hAnsi="Garamond"/>
          <w:color w:val="000000" w:themeColor="text1"/>
          <w:sz w:val="24"/>
          <w:szCs w:val="24"/>
        </w:rPr>
        <w:tab/>
        <w:t xml:space="preserve">N=2x1000 </w:t>
      </w:r>
      <w:proofErr w:type="gramStart"/>
      <w:r w:rsidRPr="00833F29">
        <w:rPr>
          <w:rFonts w:ascii="Garamond" w:hAnsi="Garamond"/>
          <w:color w:val="000000" w:themeColor="text1"/>
          <w:sz w:val="24"/>
          <w:szCs w:val="24"/>
        </w:rPr>
        <w:t>=  2000</w:t>
      </w:r>
      <w:proofErr w:type="gramEnd"/>
      <w:r w:rsidRPr="00833F29">
        <w:rPr>
          <w:rFonts w:ascii="Garamond" w:hAnsi="Garamond"/>
          <w:color w:val="000000" w:themeColor="text1"/>
          <w:sz w:val="24"/>
          <w:szCs w:val="24"/>
        </w:rPr>
        <w:t xml:space="preserve"> kW;</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E=13.2 GWh</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4</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Detyrimet e Koncesionarit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Koncesionari është i detyruar të zbatojë projektin dhe objektin e Marrëveshjes konform termave dhe kushteve të saj.</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Veçanërisht Konesionari angazhohet që: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ndërtojë hidrocentralet duke siguruar vetëfinancimin e tyre, sipas anekseve që i bashkëlidhen kësaj Marrëveshjeje.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mbledhë të gjitha të dhënat dhe informacionet e nevojshme për projektin që do të zbatojë.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projektojë hidrocentralet konform standardeve të përparuara europiane.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mos pengojë OSHA-në të ushtrojë të drejtën e kontrollit mbi të sipas ligjit.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Brenda 30 ditëve nga nënshkrimi i kësaj Marrëveshjeje, Koncesionari do të formojë shoqërinë koncesionare sipas ligjit nr.7973, datë 26.7.1995 "Për koncesionet dhe pjesëmarrjen e sektorit privat në shërbimet publike dhe në infrastrukturë".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respektojë të gjitha dispozitat ligjore shqiptare që rregullojnë veprimtarinë e shoqërive tregtare.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marrë masa, me qëllim që çdo investim të jetë sipas afateve në këtë Marrëveshje dhe me cilësinë e kërkuar.</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përballojë të gjitha shpenzimet që lidhen me dëmet që eventualisht mund t'i shkaktohen palëve të treta.</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mbajë të informuar OSHA-në për çdo rrethanë, që mund të ketë ndikim në ecurinë e projektit.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ndjekë dhe të zbatojë të gjitha dispozitat ligjore për sigurimet shoqërore dhe shëndetësore, si dhe për marrëdhëniet e punës.</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Në veprimtarinë e tij të respektojë legjislacionin shqiptar në fuqi, në veçanti për fushën ku vepron, të respektojë ligjin "Për sektorin e energjisë elektrike".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 Të marrë të gjitha masat paraprake, me qëllim që të garantojë kushte teknike për punëtorët dhe për të tretët, për të shmangur dëmet ndaj pronës publike dhe private dhe të respektojë legjislacionin në fuqi, si dhe dispozitat e tjera për të </w:t>
      </w:r>
      <w:proofErr w:type="gramStart"/>
      <w:r w:rsidRPr="00833F29">
        <w:rPr>
          <w:rFonts w:ascii="Garamond" w:hAnsi="Garamond"/>
          <w:color w:val="000000" w:themeColor="text1"/>
          <w:sz w:val="24"/>
          <w:szCs w:val="24"/>
        </w:rPr>
        <w:t>parandaluar  çdo</w:t>
      </w:r>
      <w:proofErr w:type="gramEnd"/>
      <w:r w:rsidRPr="00833F29">
        <w:rPr>
          <w:rFonts w:ascii="Garamond" w:hAnsi="Garamond"/>
          <w:color w:val="000000" w:themeColor="text1"/>
          <w:sz w:val="24"/>
          <w:szCs w:val="24"/>
        </w:rPr>
        <w:t xml:space="preserve"> dëm e fatkeqësi në punë.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realizojë kontrata të përshtatshme sigurimi për të mbuluar çdo risk të mundshëm.</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marrë përsipër zgjidhjen e çdo problemi, që lidhet me pretendimet e personave fizikë dhe juridikë të ndryshëm për pronësinë e truallit nën objektet e dhëna me koncesion.</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zgjidhë problemin e përdorimit të ujit pranë Komitetit Kombëtar të Ujërave, në përputhje me legjislacionin shqiptar.</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Të mos prekë regjimin e ujitjes gjatë sezonit, si dhe të nënveprave që shërbejnë për marrjen e ujit nga kanalet ujitëse, gjatë rikonstruksionit të tyre nga Koncesionari.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 Të përjashtojë çdo lloj përgjegjësie të OSHA-së, përsa parashikohet në këtë nen, për </w:t>
      </w:r>
      <w:r w:rsidRPr="00833F29">
        <w:rPr>
          <w:rFonts w:ascii="Garamond" w:hAnsi="Garamond"/>
          <w:color w:val="000000" w:themeColor="text1"/>
          <w:sz w:val="24"/>
          <w:szCs w:val="24"/>
        </w:rPr>
        <w:lastRenderedPageBreak/>
        <w:t>dëmet, dëmtimet dhe të tjera që mund t'i ndodhin Koncesionarit dhe punonjësve të tij gjatë periudhës së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5</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Detyrimet e OSHA-së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Organi Shtetëror i Autorizuar (OSHA) merr </w:t>
      </w:r>
      <w:proofErr w:type="gramStart"/>
      <w:r w:rsidRPr="00833F29">
        <w:rPr>
          <w:rFonts w:ascii="Garamond" w:hAnsi="Garamond"/>
          <w:color w:val="000000" w:themeColor="text1"/>
          <w:sz w:val="24"/>
          <w:szCs w:val="24"/>
        </w:rPr>
        <w:t>përsipër  detyrimet</w:t>
      </w:r>
      <w:proofErr w:type="gramEnd"/>
      <w:r w:rsidRPr="00833F29">
        <w:rPr>
          <w:rFonts w:ascii="Garamond" w:hAnsi="Garamond"/>
          <w:color w:val="000000" w:themeColor="text1"/>
          <w:sz w:val="24"/>
          <w:szCs w:val="24"/>
        </w:rPr>
        <w:t xml:space="preserve"> e mëposhtme: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-Të asistojë Koncesionarin për aplikimet, marrëveshjet ose kontratat e nevojshme për zbatimin e projektit, me institucionet e tjera si ERE, KKUjërave, KESH.</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-Të ndihmojë Koncesionarin në finalizimin e një Marrëveshjeje afatgjatë me KESH sh.a., për shitjen e energjisë elektrike, për aq kohë sa KESH sh.a. të jetë me kapital tërësisht shtetëror.</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-Të ndihmojë Koncesionarin pranë KESH-it ose pranë institucioneve të ngarkuara për marrjen e lejes së nevojshme për lidhjen me sistemin elektroenergjetik dhe transmetimin e energjisë elektrike të prodhuar nga hidrocentralet.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6</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Vlerësimi i investimeve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Mbi bazën e të dhënave të disponueshme deri tani, investimet e nevojshme për objektin e kësaj kontrate janë vlerësuar rreth 3.44 milionë euro (anekset 1-7 bashkëlidhur).</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Koncesionari do t'i paraqesë OSHA-së faturat e blerjeve, sipas ligjeve shqiptare, për të </w:t>
      </w:r>
      <w:proofErr w:type="gramStart"/>
      <w:r w:rsidRPr="00833F29">
        <w:rPr>
          <w:rFonts w:ascii="Garamond" w:hAnsi="Garamond"/>
          <w:color w:val="000000" w:themeColor="text1"/>
          <w:sz w:val="24"/>
          <w:szCs w:val="24"/>
        </w:rPr>
        <w:t>justifikuar  vlerat</w:t>
      </w:r>
      <w:proofErr w:type="gramEnd"/>
      <w:r w:rsidRPr="00833F29">
        <w:rPr>
          <w:rFonts w:ascii="Garamond" w:hAnsi="Garamond"/>
          <w:color w:val="000000" w:themeColor="text1"/>
          <w:sz w:val="24"/>
          <w:szCs w:val="24"/>
        </w:rPr>
        <w:t xml:space="preserve"> e investuara.</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Vlerësimi i mësipërm mund të pësojë ndryshime pas përfundimit të projektit të zbatimit.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7</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Shitja e energjisë elektrike të prodhuar</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Sipas çmimit të shitjes së energjisë elektrike të aprovuar nga ERE (Enti Rregullator i Sektorit të Energjisë Elektrike), KESH sh.a. është i autorizuar të firmosë me Koncesionarin një marrëveshje për blerjen e energjisë elektrike të prodhuar, për një afat të rënë dakord ndërmjet Palëve.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8</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Programi i punimeve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Palët angazhohen të respektojnë programin e mëposhtëm:</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1. Koncesionari merr përsipër të përfundojë projektin e zbatimit brenda 6 (gjashtë) muajve nga hyrja në fuqi e kontratës.</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2. Koncesionari merr përsipër të fillojë punën brenda 12 (dymbëdhjetë) muajve nga hyrja në fuqi e kontratës.</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3. Koncesionari merr përsipër të përfundojë këtë investim brenda 30 (tridhjetë) muajve të hyrjes në fuqi të kontratës.</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4. Këto afate mund të ndryshohen me marrëveshje ndërmjet dy Palëve.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9</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Periudha e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Në përputhje me këtë Marrëveshje koncesioni, OSHA i jep Koncesionarit të drejtën e ndërtimit të hidrocentraleve dhe pas përfundimit të punimeve dhe vënies në punë të objekteve, që shprehet nëpërmjet paraqitjes së një raporti të hollësishëm të përcaktuar nga të dyja Palët, Koncesionari bëhet zotërues i plotë i tyre dhe gëzon të drejtën e pronësisë dhe të shfrytëzimit të </w:t>
      </w:r>
      <w:r w:rsidRPr="00833F29">
        <w:rPr>
          <w:rFonts w:ascii="Garamond" w:hAnsi="Garamond"/>
          <w:color w:val="000000" w:themeColor="text1"/>
          <w:sz w:val="24"/>
          <w:szCs w:val="24"/>
        </w:rPr>
        <w:lastRenderedPageBreak/>
        <w:t>hidrocentraleve duke respektuar ligjin nr.8518, datë 30.7.1999 "Për ujitjen e kullimin", si dhe të gjitha dispozitat ligjore shqiptare që rregullojnë veprimtarinë e shoqërive tregtare.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10</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Zgjidhja e Marrëveshjes së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Organi Shtetëror i Autorizuar (OSHA) ka të drejtë të kërkojë prishjen e Marrëveshjes së koncesionit në mënyrë të njëanëshme, për rastet kur konstaton shkelje të vazhdueshme dhe të rënda të obligimeve të marrësit të koncesionit, në këtë Marrëveshje, të cilat kompromentojnë grafikun e investimit, cilësinë e punimeve dhe kushtet e tjera themelore të Marrëveshjes.</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Kur nga ana e OSHA-së, provohet shkelja e ndonjë prej pikave 1, 2 dhe 3 të përmendura në nenin 8 të kësaj Marrëveshjeje, ai menjëherë ia bën të njohur këtë shkelje Koncesionarit dhe është i detyruar të presë për një periudhë 30 ditore përgjigjen e tij, me argumentet përkatëse.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Mbi bazën e përgjigjeve, arsyeton për të filluar ose jo procedurën për prishjen e Marrëveshjes.</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Në rast se Marrëveshja e koncesionit prishet, investimet e bëra nga Koncesionari deri në momentin e heqjes së koncesionit, do të mbeten pronë e OSHA-së.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11</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Kufizimi i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Koncesionarit nuk i lejohet të transferojë asnjë pjesë të koncesionit, të marrë në bazë të kësaj Marrëveshjeje koncesioni.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12</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Kontratat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Me qëllim që të realizohet objekti i koncesionit, Koncesionari ka të drejtë të lidhë kontrata sipërmarrjeje.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Në të gjitha kontratat e sipërmarrjes, Koncesionari angazhohet të respektojë dispozitat e kësaj Marrëveshjeje koncesioni.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Pavarësisht nga kontratat e sipërmarrjes, përgjegjës para OSHA-së për zbatimin e rregullt të kontratave të sipërmarrjes mbetet gjithmonë Koncesionari.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Me përjashtim të të drejtave dhe detyrave që i jepen OSHA-së në këtë kontratë, OSHA nuk do të marrë përsipër asnjë detyrim kundrejt të tretëve.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13</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Sigurimet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Objektet ku kryhen investimet, gjatë gjithë periudhës së koncesionit, sigurohen nga Koncesionari.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Koncesionari do t'i japë OSHA-së, me kërkesën e këtij të fundit, të gjithë dokumentacionin e nevojshëm për të gjitha llojet e sigurimeve.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Në rast se një objekt i siguruar do të dëmtohet dhe është i mbuluar nga sigurimet, të ardhurat nga siguracioni do të përdoren nga Koncesionari për riparimin e objektit.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14</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Kontrolli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OSHA ruan të gjitha të drejtat kontrolluese mbi Koncesionarin gjatë gjithë periudhës së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OSHA, nëpërmjet të autorizuarëve të tij, mund të ushtrojë kontroll, me synim verifikimin e ecurisë së punimeve, në përputhje me programin e përgjithshëm të realizimit të projekteve të koncesionit në marrëveshje të përbashkët ndërmjet Koncesionarit dhe OSHA-së.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Në rast të shkeljeve të Marrëveshjes, konstatuar gjatë kontrollit të përgjithshëm, Koncesionari do të njoftohet me shkrim dhe do të vërë në zbatim masat e nevojshme për të ardhmen.</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15</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Legjislacioni i zbatueshëm</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Zbatimi dhe interpretimi i kësaj Marrëveshjeje koncesioni do të bazohet në legjislacionin shqiptar në fuqi, në momentin e nënshkrimit të kësaj Marrëveshjeje.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16</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Forca madhore dhe të paparashikuara</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Konsiderohen ngjarje të forcës madhore katastrofat e natyrës, përmbytjet, tërmetet, ngjarjet e jashtëzakonshme politike, si lufta dhe ndërhyrja e palëve të treta që kanë fuqinë e ligjit, duke bërë të pamundur përmbushjen e detyrimeve reciproke të kontratës, që kanë të bëjnë me vullnetin e Palëve.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Gjatë zbatimit të kontratës, në rast se verifikohen ngjarje të forcës madhore, vonesa të mundshme ose mosrespektime të detyrimeve të Palëve, ato nuk mund të jenë motive për kërkesa reciproke për zhdëmtim.</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Në këtë rast, kur një detyrim i kësaj Marrëveshjeje do të </w:t>
      </w:r>
      <w:proofErr w:type="gramStart"/>
      <w:r w:rsidRPr="00833F29">
        <w:rPr>
          <w:rFonts w:ascii="Garamond" w:hAnsi="Garamond"/>
          <w:color w:val="000000" w:themeColor="text1"/>
          <w:sz w:val="24"/>
          <w:szCs w:val="24"/>
        </w:rPr>
        <w:t>prishet  ose</w:t>
      </w:r>
      <w:proofErr w:type="gramEnd"/>
      <w:r w:rsidRPr="00833F29">
        <w:rPr>
          <w:rFonts w:ascii="Garamond" w:hAnsi="Garamond"/>
          <w:color w:val="000000" w:themeColor="text1"/>
          <w:sz w:val="24"/>
          <w:szCs w:val="24"/>
        </w:rPr>
        <w:t xml:space="preserve"> do të hiqet si rezultat i forcës madhore, Pala e dëmtuar është e detyruar të njoftojë me shkrim Palën tjetër duke i treguar dhe arsyetuar shtyrjen e punimeve ose braktisjen e tyre, si dhe masat që do të merren për të parandaluar pasojat.</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Kufijtë e ndërprerjes së punës dhe të shtyrjes në kohë të punimeve, do të konfirmohen nga Palët në një procesverbal të ngjarjes.</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17</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Hyrja në fuqi e Marrëveshjes së koncesionit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Marrëveshja e koncesionit do të hyjë në fuqi me nënshkrimin e saj nga Palët dhe pasi të jetë miratuar nga Këshilli i Ministrave të Republikës së Shqipërisë, në përputhje me ligjin nr.7973, datë 26.7.1995 "Për koncesionet dhe pjesëmarrjen e sektorit privat në shërbimet dhe infrastrukturën publike".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18</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Klauzola të përgjithshme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Kjo Marrëveshje është hartuar në 7 (shtatë) kopje origjinale, 5 (pesë) prej të cilave do të merren nga Organi Shtetëror i Autorizuar dhe 2 (dy) kopje do të merren nga Koncesionari.</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19</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Zgjidhja e mosmarrëveshjeve</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Problemet ose mosmarrëveshjet ndërmjet Palëve, që kanë lidhje me zbatimin dhe interpretimin e kësaj Marrëveshjeje koncesioni, nuk do të anulojnë detyrimet e Palëve sipas kësaj Marrëveshjeje.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lastRenderedPageBreak/>
        <w:t>Palët janë të angazhuara të zgjidhin çdo mosmarrëveshje me mirëkuptim, në të kundërt, çdo mosmarrëveshje që lidhet me këtë Marrëveshje koncesioni, do të zgjidhet përfundimisht nga Gjykata e Rrethit, Tiranë.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20</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Sanksionet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Mosrespektimi i afateve dhe kushteve të kësaj Marrëveshjeje penalizojnë Palët me vendim të gjykatës së mësipërme.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Në rast shkeljeje të afatit të përcaktuar në nenin 8, Koncesionari do t'i paguajë OSHA-së për çdo ditë vonesë penalitetin 0.01% të vlerës së investimit.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NeniNr"/>
        <w:rPr>
          <w:rFonts w:ascii="Garamond" w:hAnsi="Garamond"/>
          <w:color w:val="000000" w:themeColor="text1"/>
          <w:sz w:val="24"/>
          <w:szCs w:val="24"/>
        </w:rPr>
      </w:pPr>
      <w:r w:rsidRPr="00833F29">
        <w:rPr>
          <w:rFonts w:ascii="Garamond" w:hAnsi="Garamond"/>
          <w:color w:val="000000" w:themeColor="text1"/>
          <w:sz w:val="24"/>
          <w:szCs w:val="24"/>
        </w:rPr>
        <w:t>Neni 21</w:t>
      </w:r>
    </w:p>
    <w:p w:rsidR="00932957" w:rsidRPr="00833F29" w:rsidRDefault="00932957" w:rsidP="00932957">
      <w:pPr>
        <w:pStyle w:val="NeniTitull"/>
        <w:rPr>
          <w:rFonts w:ascii="Garamond" w:hAnsi="Garamond"/>
          <w:color w:val="000000" w:themeColor="text1"/>
          <w:sz w:val="24"/>
          <w:szCs w:val="24"/>
        </w:rPr>
      </w:pPr>
      <w:r w:rsidRPr="00833F29">
        <w:rPr>
          <w:rFonts w:ascii="Garamond" w:hAnsi="Garamond"/>
          <w:color w:val="000000" w:themeColor="text1"/>
          <w:sz w:val="24"/>
          <w:szCs w:val="24"/>
        </w:rPr>
        <w:t>Bashkëpunimi ndërmjet OSHA-së dhe Koncesionarit</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Organi Shtetëror i Autorizuar dhe Koncesionari janë zotuar të bashkëpunojnë në mënyrë që të garantojnë implementimin e projektit. Përveç rasteve kur bien dakord me shkrim për ndonjë formë tjetër, korrespondenca do të dërgohet me letër me postë, telegram ose fax, në adresat e mëposhtme:</w:t>
      </w:r>
    </w:p>
    <w:p w:rsidR="00932957" w:rsidRPr="00833F29" w:rsidRDefault="00932957" w:rsidP="00932957">
      <w:pPr>
        <w:pStyle w:val="Paragrafi"/>
        <w:rPr>
          <w:rFonts w:ascii="Garamond" w:hAnsi="Garamond"/>
          <w:color w:val="000000" w:themeColor="text1"/>
          <w:sz w:val="24"/>
          <w:szCs w:val="24"/>
        </w:rPr>
      </w:pPr>
    </w:p>
    <w:tbl>
      <w:tblPr>
        <w:tblW w:w="9468" w:type="dxa"/>
        <w:tblBorders>
          <w:insideH w:val="single" w:sz="4" w:space="0" w:color="auto"/>
        </w:tblBorders>
        <w:tblLook w:val="01E0" w:firstRow="1" w:lastRow="1" w:firstColumn="1" w:lastColumn="1" w:noHBand="0" w:noVBand="0"/>
      </w:tblPr>
      <w:tblGrid>
        <w:gridCol w:w="4643"/>
        <w:gridCol w:w="4825"/>
      </w:tblGrid>
      <w:tr w:rsidR="00932957" w:rsidRPr="00833F29">
        <w:tc>
          <w:tcPr>
            <w:tcW w:w="464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Organi Shtetëror i Autorizuar</w:t>
            </w:r>
          </w:p>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OSHA</w:t>
            </w:r>
          </w:p>
          <w:p w:rsidR="00AB4CDB" w:rsidRPr="00833F29" w:rsidRDefault="00AB4CDB"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lang w:val="sq-AL"/>
              </w:rPr>
              <w:t>Ministria e Energjisë dhe Industrisë</w:t>
            </w:r>
            <w:r w:rsidRPr="00833F29">
              <w:rPr>
                <w:rFonts w:ascii="Garamond" w:hAnsi="Garamond"/>
                <w:b/>
                <w:color w:val="000000" w:themeColor="text1"/>
                <w:sz w:val="24"/>
                <w:szCs w:val="24"/>
              </w:rPr>
              <w:t xml:space="preserve"> </w:t>
            </w:r>
          </w:p>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Sheshi "Skënderbej", nr.2, Tiranë</w:t>
            </w:r>
          </w:p>
        </w:tc>
        <w:tc>
          <w:tcPr>
            <w:tcW w:w="4825" w:type="dxa"/>
          </w:tcPr>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Koncesionari</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Shoqëria "Teodori" sh.p.k.</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Rruga "Niko Avrami"; Pallati 15, Hyrja 5. </w:t>
            </w:r>
            <w:r w:rsidR="00F838B1" w:rsidRPr="00833F29">
              <w:rPr>
                <w:rFonts w:ascii="Garamond" w:hAnsi="Garamond"/>
                <w:color w:val="000000" w:themeColor="text1"/>
                <w:sz w:val="24"/>
                <w:szCs w:val="24"/>
              </w:rPr>
              <w:t xml:space="preserve">     </w:t>
            </w:r>
            <w:r w:rsidRPr="00833F29">
              <w:rPr>
                <w:rFonts w:ascii="Garamond" w:hAnsi="Garamond"/>
                <w:color w:val="000000" w:themeColor="text1"/>
                <w:sz w:val="24"/>
                <w:szCs w:val="24"/>
              </w:rPr>
              <w:t>Ap.18, Tiranë</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AneksiNr"/>
        <w:rPr>
          <w:rFonts w:ascii="Garamond" w:hAnsi="Garamond"/>
          <w:color w:val="000000" w:themeColor="text1"/>
          <w:sz w:val="24"/>
          <w:szCs w:val="24"/>
        </w:rPr>
      </w:pPr>
      <w:r w:rsidRPr="00833F29">
        <w:rPr>
          <w:rFonts w:ascii="Garamond" w:hAnsi="Garamond"/>
          <w:color w:val="000000" w:themeColor="text1"/>
          <w:sz w:val="24"/>
          <w:szCs w:val="24"/>
        </w:rPr>
        <w:t xml:space="preserve">   </w:t>
      </w:r>
      <w:r w:rsidRPr="00833F29">
        <w:rPr>
          <w:rFonts w:ascii="Garamond" w:hAnsi="Garamond"/>
          <w:color w:val="000000" w:themeColor="text1"/>
          <w:sz w:val="24"/>
          <w:szCs w:val="24"/>
        </w:rPr>
        <w:tab/>
      </w:r>
      <w:r w:rsidRPr="00833F29">
        <w:rPr>
          <w:rFonts w:ascii="Garamond" w:hAnsi="Garamond"/>
          <w:color w:val="000000" w:themeColor="text1"/>
          <w:sz w:val="24"/>
          <w:szCs w:val="24"/>
        </w:rPr>
        <w:tab/>
        <w:t>Aneksi Nr.1</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Preventiv</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HEC Nr.1 (Tërnovë)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 Punime ndërtimi</w:t>
      </w:r>
    </w:p>
    <w:p w:rsidR="00932957" w:rsidRPr="00833F29" w:rsidRDefault="00932957" w:rsidP="00932957">
      <w:pPr>
        <w:pStyle w:val="Paragrafi"/>
        <w:rPr>
          <w:rFonts w:ascii="Garamond" w:hAnsi="Garamond"/>
          <w:color w:val="000000" w:themeColor="text1"/>
          <w:sz w:val="24"/>
          <w:szCs w:val="24"/>
        </w:rPr>
      </w:pPr>
    </w:p>
    <w:tbl>
      <w:tblPr>
        <w:tblW w:w="9468" w:type="dxa"/>
        <w:tblLook w:val="01E0" w:firstRow="1" w:lastRow="1" w:firstColumn="1" w:lastColumn="1" w:noHBand="0" w:noVBand="0"/>
      </w:tblPr>
      <w:tblGrid>
        <w:gridCol w:w="648"/>
        <w:gridCol w:w="3960"/>
        <w:gridCol w:w="900"/>
        <w:gridCol w:w="900"/>
        <w:gridCol w:w="1620"/>
        <w:gridCol w:w="1440"/>
      </w:tblGrid>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kanalet e ushqimit</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pastrim kanalesh</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48 000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veshjen e ushqyesave t=8cm</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1 200 000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veshjen e kanalit përcjellës</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10 800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540 000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Material për ndërtim dige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1056</w:t>
            </w:r>
          </w:p>
        </w:tc>
        <w:tc>
          <w:tcPr>
            <w:tcW w:w="1440" w:type="dxa"/>
          </w:tcPr>
          <w:p w:rsidR="00932957" w:rsidRPr="00833F29" w:rsidRDefault="00932957" w:rsidP="00932957">
            <w:pPr>
              <w:pStyle w:val="Tabele"/>
              <w:rPr>
                <w:rFonts w:ascii="Garamond" w:hAnsi="Garamond"/>
                <w:b/>
                <w:color w:val="000000" w:themeColor="text1"/>
                <w:sz w:val="24"/>
                <w:szCs w:val="24"/>
              </w:rPr>
            </w:pP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Konstruksione metalike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Ton</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2 400 000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Fv tub çeliku</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Ton</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192 000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13 440 000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Godinë hec-i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1 080 000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9</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23 124 000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1156 000</w:t>
            </w:r>
          </w:p>
        </w:tc>
      </w:tr>
      <w:tr w:rsidR="00932957"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24 280 000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lastRenderedPageBreak/>
        <w:t>Hidroturbinë Pelton tipi HHP V5 me pajisjet elektrike, si dhe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Copë 2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261 576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Për kursin 1 euro = 140 lekë, vlera 36 620 640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24 280 000 + 36 620 640 = 60 900 640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Aneksi nr. 2</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Preventiv</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HEC Nr.2 (Tërnovë)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 Punime ndërtimi</w:t>
      </w:r>
    </w:p>
    <w:p w:rsidR="00932957" w:rsidRPr="00833F29" w:rsidRDefault="00932957" w:rsidP="00932957">
      <w:pPr>
        <w:pStyle w:val="Paragrafi"/>
        <w:rPr>
          <w:rFonts w:ascii="Garamond" w:hAnsi="Garamond"/>
          <w:color w:val="000000" w:themeColor="text1"/>
          <w:sz w:val="24"/>
          <w:szCs w:val="24"/>
        </w:rPr>
      </w:pPr>
    </w:p>
    <w:tbl>
      <w:tblPr>
        <w:tblW w:w="9468" w:type="dxa"/>
        <w:tblLook w:val="01E0" w:firstRow="1" w:lastRow="1" w:firstColumn="1" w:lastColumn="1" w:noHBand="0" w:noVBand="0"/>
      </w:tblPr>
      <w:tblGrid>
        <w:gridCol w:w="564"/>
        <w:gridCol w:w="4117"/>
        <w:gridCol w:w="876"/>
        <w:gridCol w:w="895"/>
        <w:gridCol w:w="1598"/>
        <w:gridCol w:w="1418"/>
      </w:tblGrid>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kanalet e ushqimit</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pastrim kanalesh</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e ushqyesave</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1 200 000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kanalit përcjellës</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10 800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2 160 000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Material për ndërtim dige</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1056</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1 056 000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FV Tub çeliku</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ton</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192 000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5 760 000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Godinë HEC-i</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ton</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1 080 000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w:t>
            </w: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78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78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14 856 000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78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744 000</w:t>
            </w:r>
          </w:p>
        </w:tc>
      </w:tr>
      <w:tr w:rsidR="00833F29" w:rsidRPr="00833F29">
        <w:tc>
          <w:tcPr>
            <w:tcW w:w="533" w:type="dxa"/>
          </w:tcPr>
          <w:p w:rsidR="00932957" w:rsidRPr="00833F29" w:rsidRDefault="00932957" w:rsidP="00932957">
            <w:pPr>
              <w:pStyle w:val="Tabele"/>
              <w:rPr>
                <w:rFonts w:ascii="Garamond" w:hAnsi="Garamond"/>
                <w:b/>
                <w:color w:val="000000" w:themeColor="text1"/>
                <w:sz w:val="24"/>
                <w:szCs w:val="24"/>
              </w:rPr>
            </w:pPr>
          </w:p>
        </w:tc>
        <w:tc>
          <w:tcPr>
            <w:tcW w:w="4195"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78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15 600 000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Hidroturbinë Pelton tipi HHF V5 me pajisjet elektrike, si dhe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Copë </w:t>
      </w:r>
      <w:proofErr w:type="gramStart"/>
      <w:r w:rsidRPr="00833F29">
        <w:rPr>
          <w:rFonts w:ascii="Garamond" w:hAnsi="Garamond"/>
          <w:color w:val="000000" w:themeColor="text1"/>
          <w:sz w:val="24"/>
          <w:szCs w:val="24"/>
        </w:rPr>
        <w:t>2  Vlera</w:t>
      </w:r>
      <w:proofErr w:type="gramEnd"/>
      <w:r w:rsidRPr="00833F29">
        <w:rPr>
          <w:rFonts w:ascii="Garamond" w:hAnsi="Garamond"/>
          <w:color w:val="000000" w:themeColor="text1"/>
          <w:sz w:val="24"/>
          <w:szCs w:val="24"/>
        </w:rPr>
        <w:t xml:space="preserve">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233 496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Për kursin 1 euro = 140 lekë, vlera 32 689 440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15 600 000 + 32 689 000 = 48 289 440 lekë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AneksiTitull"/>
        <w:rPr>
          <w:rFonts w:ascii="Garamond" w:hAnsi="Garamond"/>
          <w:color w:val="000000" w:themeColor="text1"/>
          <w:sz w:val="24"/>
          <w:szCs w:val="24"/>
        </w:rPr>
      </w:pPr>
      <w:r w:rsidRPr="00833F29">
        <w:rPr>
          <w:rFonts w:ascii="Garamond" w:hAnsi="Garamond"/>
          <w:color w:val="000000" w:themeColor="text1"/>
          <w:sz w:val="24"/>
          <w:szCs w:val="24"/>
        </w:rPr>
        <w:t>ANEKSI NR. 3</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Preventiv</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HEC Nr.3 (Tërnovë)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 Punime ndërtimi</w:t>
      </w:r>
    </w:p>
    <w:p w:rsidR="00932957" w:rsidRPr="00833F29" w:rsidRDefault="00932957" w:rsidP="00932957">
      <w:pPr>
        <w:pStyle w:val="Paragrafi"/>
        <w:rPr>
          <w:rFonts w:ascii="Garamond" w:hAnsi="Garamond"/>
          <w:color w:val="000000" w:themeColor="text1"/>
          <w:sz w:val="24"/>
          <w:szCs w:val="24"/>
        </w:rPr>
      </w:pPr>
    </w:p>
    <w:tbl>
      <w:tblPr>
        <w:tblW w:w="9468" w:type="dxa"/>
        <w:tblLook w:val="01E0" w:firstRow="1" w:lastRow="1" w:firstColumn="1" w:lastColumn="1" w:noHBand="0" w:noVBand="0"/>
      </w:tblPr>
      <w:tblGrid>
        <w:gridCol w:w="648"/>
        <w:gridCol w:w="3960"/>
        <w:gridCol w:w="900"/>
        <w:gridCol w:w="900"/>
        <w:gridCol w:w="1620"/>
        <w:gridCol w:w="1440"/>
      </w:tblGrid>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kanalet e ushqimit</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pastrim kanalesh</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192 000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e ushqyesave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1 200 000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kanalit përcjellës</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150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10 800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1 620 000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Material për ndërtim dige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1056</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1 056 000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FV Tub çeliku</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ton</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192 000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9 600 000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Godine HEC-i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1 080 000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18 108 000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8 92 000</w:t>
            </w:r>
          </w:p>
        </w:tc>
      </w:tr>
      <w:tr w:rsidR="00932957"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19 000 000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Makinieri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Hidroturbinë Pelton tip HHP V5 bashkë me pajisjet elektrike, si dhe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Vlera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261 576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Për kursin 1 euro = 140 lekë, vlera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36 620 640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19 000 000 + 36 620 640 = 55 620 640 lekë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AneksiNr"/>
        <w:rPr>
          <w:rFonts w:ascii="Garamond" w:hAnsi="Garamond"/>
          <w:color w:val="000000" w:themeColor="text1"/>
          <w:sz w:val="24"/>
          <w:szCs w:val="24"/>
        </w:rPr>
      </w:pPr>
      <w:r w:rsidRPr="00833F29">
        <w:rPr>
          <w:rFonts w:ascii="Garamond" w:hAnsi="Garamond"/>
          <w:color w:val="000000" w:themeColor="text1"/>
          <w:sz w:val="24"/>
          <w:szCs w:val="24"/>
        </w:rPr>
        <w:t>ANEKSI NR. 4</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Preventiv</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HEC nr.4 (Tërnovë)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 Punime ndërtimi</w:t>
      </w:r>
    </w:p>
    <w:p w:rsidR="00932957" w:rsidRPr="00833F29" w:rsidRDefault="00932957" w:rsidP="00932957">
      <w:pPr>
        <w:pStyle w:val="Paragrafi"/>
        <w:rPr>
          <w:rFonts w:ascii="Garamond" w:hAnsi="Garamond"/>
          <w:color w:val="000000" w:themeColor="text1"/>
          <w:sz w:val="24"/>
          <w:szCs w:val="24"/>
        </w:rPr>
      </w:pPr>
    </w:p>
    <w:tbl>
      <w:tblPr>
        <w:tblW w:w="9468" w:type="dxa"/>
        <w:tblLook w:val="01E0" w:firstRow="1" w:lastRow="1" w:firstColumn="1" w:lastColumn="1" w:noHBand="0" w:noVBand="0"/>
      </w:tblPr>
      <w:tblGrid>
        <w:gridCol w:w="648"/>
        <w:gridCol w:w="3960"/>
        <w:gridCol w:w="900"/>
        <w:gridCol w:w="900"/>
        <w:gridCol w:w="1620"/>
        <w:gridCol w:w="1440"/>
      </w:tblGrid>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kanalet e ushqimit</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360 000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pastrim kanalesh</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144 000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ushqyesave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1 200 000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kanalit përcjellës</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10 800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864 000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Material për ndërtim dige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1056</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739 200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Godine HEC-i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1 080 000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7 387 000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369 300</w:t>
            </w:r>
          </w:p>
        </w:tc>
      </w:tr>
      <w:tr w:rsidR="00932957"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7 757 500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Hidroturbinë Pelton Tip HHP V5 me pajisjet elektrike, si dhe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Vlera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233 496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Për kursin 1 euro = 140 lekë, vlera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32 689 440 lekë </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7 757 500 + 32 689 440 = 40 446 940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Aneksi nr. 5</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Preventiv</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HEC nr.5 (Tërnovë)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 Punime ndërtimi</w:t>
      </w:r>
    </w:p>
    <w:p w:rsidR="00932957" w:rsidRPr="00833F29" w:rsidRDefault="00932957" w:rsidP="00932957">
      <w:pPr>
        <w:pStyle w:val="Paragrafi"/>
        <w:rPr>
          <w:rFonts w:ascii="Garamond" w:hAnsi="Garamond"/>
          <w:color w:val="000000" w:themeColor="text1"/>
          <w:sz w:val="24"/>
          <w:szCs w:val="24"/>
        </w:rPr>
      </w:pPr>
    </w:p>
    <w:tbl>
      <w:tblPr>
        <w:tblW w:w="9468" w:type="dxa"/>
        <w:tblLook w:val="01E0" w:firstRow="1" w:lastRow="1" w:firstColumn="1" w:lastColumn="1" w:noHBand="0" w:noVBand="0"/>
      </w:tblPr>
      <w:tblGrid>
        <w:gridCol w:w="648"/>
        <w:gridCol w:w="3960"/>
        <w:gridCol w:w="900"/>
        <w:gridCol w:w="900"/>
        <w:gridCol w:w="1620"/>
        <w:gridCol w:w="1440"/>
      </w:tblGrid>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kanalet e ushqimit</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360 000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lastRenderedPageBreak/>
              <w:t>2</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pastrim kanalesh</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168 000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e ushqyesave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1 200 000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kanalit përcjellës</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150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10 800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1 620 000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Material për ndërtim dige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1056</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1 056 000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Godinë HEC-i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1 080 000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8 484 000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424 300</w:t>
            </w:r>
          </w:p>
        </w:tc>
      </w:tr>
      <w:tr w:rsidR="00932957"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8 908 000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Hidroturbinë Pelton tipi HHP V5 me pajisjet elektrike, si dhe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- 261 576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Për kursin 1 euro = 140 lekë, vlera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36 620 640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8 908 000 + 36 620 640 = 45 528 640 lekë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AneksiTitull"/>
        <w:rPr>
          <w:rFonts w:ascii="Garamond" w:hAnsi="Garamond"/>
          <w:color w:val="000000" w:themeColor="text1"/>
          <w:sz w:val="24"/>
          <w:szCs w:val="24"/>
        </w:rPr>
      </w:pPr>
      <w:r w:rsidRPr="00833F29">
        <w:rPr>
          <w:rFonts w:ascii="Garamond" w:hAnsi="Garamond"/>
          <w:color w:val="000000" w:themeColor="text1"/>
          <w:sz w:val="24"/>
          <w:szCs w:val="24"/>
        </w:rPr>
        <w:t>ANEKSI NR. 6</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Preventiv </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HEC nr.6 (Tërnovë)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a. Punime ndërtimi</w:t>
      </w:r>
    </w:p>
    <w:p w:rsidR="00932957" w:rsidRPr="00833F29" w:rsidRDefault="00932957" w:rsidP="00932957">
      <w:pPr>
        <w:pStyle w:val="Paragrafi"/>
        <w:rPr>
          <w:rFonts w:ascii="Garamond" w:hAnsi="Garamond"/>
          <w:color w:val="000000" w:themeColor="text1"/>
          <w:sz w:val="24"/>
          <w:szCs w:val="24"/>
        </w:rPr>
      </w:pPr>
    </w:p>
    <w:tbl>
      <w:tblPr>
        <w:tblW w:w="9468" w:type="dxa"/>
        <w:tblLook w:val="01E0" w:firstRow="1" w:lastRow="1" w:firstColumn="1" w:lastColumn="1" w:noHBand="0" w:noVBand="0"/>
      </w:tblPr>
      <w:tblGrid>
        <w:gridCol w:w="648"/>
        <w:gridCol w:w="3960"/>
        <w:gridCol w:w="900"/>
        <w:gridCol w:w="900"/>
        <w:gridCol w:w="1620"/>
        <w:gridCol w:w="1440"/>
      </w:tblGrid>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kanalet e ushqimit</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360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360 000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pastrim kanalesh</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240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168 000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ushqyesave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150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1 800 000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Beton M200 për veshje të kanalit përcjellës</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170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10 800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1 836 000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Material për ndërtim dige</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1000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1056</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1 056 000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Godinë HEC-i</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60</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18 000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1 080 000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90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162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9 300 000</w:t>
            </w:r>
          </w:p>
        </w:tc>
      </w:tr>
      <w:tr w:rsidR="00833F29"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 xml:space="preserve">   465 300</w:t>
            </w:r>
          </w:p>
        </w:tc>
      </w:tr>
      <w:tr w:rsidR="00932957" w:rsidRPr="00833F29">
        <w:tc>
          <w:tcPr>
            <w:tcW w:w="648" w:type="dxa"/>
          </w:tcPr>
          <w:p w:rsidR="00932957" w:rsidRPr="00833F29" w:rsidRDefault="00932957" w:rsidP="00932957">
            <w:pPr>
              <w:pStyle w:val="Tabele"/>
              <w:rPr>
                <w:rFonts w:ascii="Garamond" w:hAnsi="Garamond"/>
                <w:b/>
                <w:color w:val="000000" w:themeColor="text1"/>
                <w:sz w:val="24"/>
                <w:szCs w:val="24"/>
              </w:rPr>
            </w:pPr>
          </w:p>
        </w:tc>
        <w:tc>
          <w:tcPr>
            <w:tcW w:w="396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900" w:type="dxa"/>
          </w:tcPr>
          <w:p w:rsidR="00932957" w:rsidRPr="00833F29" w:rsidRDefault="00932957" w:rsidP="00932957">
            <w:pPr>
              <w:pStyle w:val="Tabele"/>
              <w:rPr>
                <w:rFonts w:ascii="Garamond" w:hAnsi="Garamond"/>
                <w:b/>
                <w:color w:val="000000" w:themeColor="text1"/>
                <w:sz w:val="24"/>
                <w:szCs w:val="24"/>
              </w:rPr>
            </w:pPr>
          </w:p>
        </w:tc>
        <w:tc>
          <w:tcPr>
            <w:tcW w:w="1620" w:type="dxa"/>
          </w:tcPr>
          <w:p w:rsidR="00932957" w:rsidRPr="00833F29" w:rsidRDefault="00932957" w:rsidP="00932957">
            <w:pPr>
              <w:pStyle w:val="Tabele"/>
              <w:rPr>
                <w:rFonts w:ascii="Garamond" w:hAnsi="Garamond"/>
                <w:b/>
                <w:color w:val="000000" w:themeColor="text1"/>
                <w:sz w:val="24"/>
                <w:szCs w:val="24"/>
              </w:rPr>
            </w:pPr>
          </w:p>
        </w:tc>
        <w:tc>
          <w:tcPr>
            <w:tcW w:w="1440" w:type="dxa"/>
          </w:tcPr>
          <w:p w:rsidR="00932957" w:rsidRPr="00833F29" w:rsidRDefault="00932957" w:rsidP="00932957">
            <w:pPr>
              <w:pStyle w:val="Tabele"/>
              <w:rPr>
                <w:rFonts w:ascii="Garamond" w:hAnsi="Garamond"/>
                <w:b/>
                <w:color w:val="000000" w:themeColor="text1"/>
                <w:sz w:val="24"/>
                <w:szCs w:val="24"/>
              </w:rPr>
            </w:pPr>
            <w:r w:rsidRPr="00833F29">
              <w:rPr>
                <w:rFonts w:ascii="Garamond" w:hAnsi="Garamond"/>
                <w:b/>
                <w:color w:val="000000" w:themeColor="text1"/>
                <w:sz w:val="24"/>
                <w:szCs w:val="24"/>
              </w:rPr>
              <w:t>9 765 000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Hidroturbinë Pelton tipi HHO V5 me pajisjet elektrike, si dhe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- 320 868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Për kursin 1 euro = 140 lekë, vlera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44 921 520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9 765 000 + 44 921 520 = 54 686 520 lekë</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AneksiTitull"/>
        <w:rPr>
          <w:rFonts w:ascii="Garamond" w:hAnsi="Garamond"/>
          <w:color w:val="000000" w:themeColor="text1"/>
          <w:sz w:val="24"/>
          <w:szCs w:val="24"/>
        </w:rPr>
      </w:pPr>
      <w:r w:rsidRPr="00833F29">
        <w:rPr>
          <w:rFonts w:ascii="Garamond" w:hAnsi="Garamond"/>
          <w:color w:val="000000" w:themeColor="text1"/>
          <w:sz w:val="24"/>
          <w:szCs w:val="24"/>
        </w:rPr>
        <w:t>ANEKSI NR. 7</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Preventiv i HEC-it të Zallit të Bulqizës</w:t>
      </w:r>
    </w:p>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lastRenderedPageBreak/>
        <w:t>a. Punime ndërtimi</w:t>
      </w:r>
    </w:p>
    <w:p w:rsidR="00932957" w:rsidRPr="00833F29" w:rsidRDefault="00932957" w:rsidP="00932957">
      <w:pPr>
        <w:pStyle w:val="Paragrafi"/>
        <w:rPr>
          <w:rFonts w:ascii="Garamond" w:hAnsi="Garamond"/>
          <w:color w:val="000000" w:themeColor="text1"/>
          <w:sz w:val="24"/>
          <w:szCs w:val="24"/>
        </w:rPr>
      </w:pPr>
    </w:p>
    <w:tbl>
      <w:tblPr>
        <w:tblW w:w="5000" w:type="pct"/>
        <w:tblLook w:val="01E0" w:firstRow="1" w:lastRow="1" w:firstColumn="1" w:lastColumn="1" w:noHBand="0" w:noVBand="0"/>
      </w:tblPr>
      <w:tblGrid>
        <w:gridCol w:w="618"/>
        <w:gridCol w:w="3742"/>
        <w:gridCol w:w="949"/>
        <w:gridCol w:w="862"/>
        <w:gridCol w:w="1533"/>
        <w:gridCol w:w="1366"/>
      </w:tblGrid>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Nr.</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Emërtimi</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Njësia</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Sasia</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Çmimi</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Vlera</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Gërmim për riseksionim e pastrim</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30 000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9 000 000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2</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Mur guri M.ç. M50</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1200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5000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6 000 000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Suvatim me llaç mbi mur guri</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4200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840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3 528 000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4</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Soletë b/a për mbulim kanali</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210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12 000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2 520 000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5</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Beton M150 për brez e riparim shtesë</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225</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9600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2 160 000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6</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Beton M 200 për veshje kanali</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m3</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3400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9600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32 640 000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7</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Lugje b/a L= 10 m</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360 000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3 600 000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8</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Vepër marrje</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1 320 000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1 320 000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9</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F.</w:t>
            </w:r>
            <w:proofErr w:type="gramStart"/>
            <w:r w:rsidRPr="00833F29">
              <w:rPr>
                <w:rFonts w:ascii="Garamond" w:hAnsi="Garamond"/>
                <w:b/>
                <w:color w:val="000000" w:themeColor="text1"/>
                <w:sz w:val="24"/>
                <w:szCs w:val="24"/>
              </w:rPr>
              <w:t>V.Tub</w:t>
            </w:r>
            <w:proofErr w:type="gramEnd"/>
            <w:r w:rsidRPr="00833F29">
              <w:rPr>
                <w:rFonts w:ascii="Garamond" w:hAnsi="Garamond"/>
                <w:b/>
                <w:color w:val="000000" w:themeColor="text1"/>
                <w:sz w:val="24"/>
                <w:szCs w:val="24"/>
              </w:rPr>
              <w:t xml:space="preserve"> çeliku ø 800</w:t>
            </w:r>
          </w:p>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L=360m</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ton</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50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192 000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9 600 000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10</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Godinë HEC</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m2</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130</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24 000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3 120 000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11</w:t>
            </w: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Kabinë me thika e transformatorë</w:t>
            </w:r>
          </w:p>
        </w:tc>
        <w:tc>
          <w:tcPr>
            <w:tcW w:w="52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copë</w:t>
            </w:r>
          </w:p>
        </w:tc>
        <w:tc>
          <w:tcPr>
            <w:tcW w:w="47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1</w:t>
            </w:r>
          </w:p>
        </w:tc>
        <w:tc>
          <w:tcPr>
            <w:tcW w:w="845"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3 000 000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Shuma</w:t>
            </w:r>
          </w:p>
        </w:tc>
        <w:tc>
          <w:tcPr>
            <w:tcW w:w="523" w:type="pct"/>
          </w:tcPr>
          <w:p w:rsidR="00932957" w:rsidRPr="00833F29" w:rsidRDefault="00932957" w:rsidP="00E74121">
            <w:pPr>
              <w:pStyle w:val="Tabele"/>
              <w:rPr>
                <w:rFonts w:ascii="Garamond" w:hAnsi="Garamond"/>
                <w:b/>
                <w:color w:val="000000" w:themeColor="text1"/>
                <w:sz w:val="24"/>
                <w:szCs w:val="24"/>
              </w:rPr>
            </w:pPr>
          </w:p>
        </w:tc>
        <w:tc>
          <w:tcPr>
            <w:tcW w:w="475" w:type="pct"/>
          </w:tcPr>
          <w:p w:rsidR="00932957" w:rsidRPr="00833F29" w:rsidRDefault="00932957" w:rsidP="00E74121">
            <w:pPr>
              <w:pStyle w:val="Tabele"/>
              <w:rPr>
                <w:rFonts w:ascii="Garamond" w:hAnsi="Garamond"/>
                <w:b/>
                <w:color w:val="000000" w:themeColor="text1"/>
                <w:sz w:val="24"/>
                <w:szCs w:val="24"/>
              </w:rPr>
            </w:pPr>
          </w:p>
        </w:tc>
        <w:tc>
          <w:tcPr>
            <w:tcW w:w="845" w:type="pct"/>
          </w:tcPr>
          <w:p w:rsidR="00932957" w:rsidRPr="00833F29" w:rsidRDefault="00932957" w:rsidP="00E74121">
            <w:pPr>
              <w:pStyle w:val="Tabele"/>
              <w:rPr>
                <w:rFonts w:ascii="Garamond" w:hAnsi="Garamond"/>
                <w:b/>
                <w:color w:val="000000" w:themeColor="text1"/>
                <w:sz w:val="24"/>
                <w:szCs w:val="24"/>
              </w:rPr>
            </w:pP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76 488 000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Rezervë ~ 5%</w:t>
            </w:r>
          </w:p>
        </w:tc>
        <w:tc>
          <w:tcPr>
            <w:tcW w:w="523" w:type="pct"/>
          </w:tcPr>
          <w:p w:rsidR="00932957" w:rsidRPr="00833F29" w:rsidRDefault="00932957" w:rsidP="00E74121">
            <w:pPr>
              <w:pStyle w:val="Tabele"/>
              <w:rPr>
                <w:rFonts w:ascii="Garamond" w:hAnsi="Garamond"/>
                <w:b/>
                <w:color w:val="000000" w:themeColor="text1"/>
                <w:sz w:val="24"/>
                <w:szCs w:val="24"/>
              </w:rPr>
            </w:pPr>
          </w:p>
        </w:tc>
        <w:tc>
          <w:tcPr>
            <w:tcW w:w="475" w:type="pct"/>
          </w:tcPr>
          <w:p w:rsidR="00932957" w:rsidRPr="00833F29" w:rsidRDefault="00932957" w:rsidP="00E74121">
            <w:pPr>
              <w:pStyle w:val="Tabele"/>
              <w:rPr>
                <w:rFonts w:ascii="Garamond" w:hAnsi="Garamond"/>
                <w:b/>
                <w:color w:val="000000" w:themeColor="text1"/>
                <w:sz w:val="24"/>
                <w:szCs w:val="24"/>
              </w:rPr>
            </w:pPr>
          </w:p>
        </w:tc>
        <w:tc>
          <w:tcPr>
            <w:tcW w:w="845" w:type="pct"/>
          </w:tcPr>
          <w:p w:rsidR="00932957" w:rsidRPr="00833F29" w:rsidRDefault="00932957" w:rsidP="00E74121">
            <w:pPr>
              <w:pStyle w:val="Tabele"/>
              <w:rPr>
                <w:rFonts w:ascii="Garamond" w:hAnsi="Garamond"/>
                <w:b/>
                <w:color w:val="000000" w:themeColor="text1"/>
                <w:sz w:val="24"/>
                <w:szCs w:val="24"/>
              </w:rPr>
            </w:pP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3 812 000</w:t>
            </w:r>
          </w:p>
        </w:tc>
      </w:tr>
      <w:tr w:rsidR="00833F29" w:rsidRPr="00833F29">
        <w:tc>
          <w:tcPr>
            <w:tcW w:w="341" w:type="pct"/>
          </w:tcPr>
          <w:p w:rsidR="00932957" w:rsidRPr="00833F29" w:rsidRDefault="00932957" w:rsidP="00E74121">
            <w:pPr>
              <w:pStyle w:val="Tabele"/>
              <w:rPr>
                <w:rFonts w:ascii="Garamond" w:hAnsi="Garamond"/>
                <w:b/>
                <w:color w:val="000000" w:themeColor="text1"/>
                <w:sz w:val="24"/>
                <w:szCs w:val="24"/>
              </w:rPr>
            </w:pPr>
          </w:p>
        </w:tc>
        <w:tc>
          <w:tcPr>
            <w:tcW w:w="206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Totali</w:t>
            </w:r>
          </w:p>
        </w:tc>
        <w:tc>
          <w:tcPr>
            <w:tcW w:w="523" w:type="pct"/>
          </w:tcPr>
          <w:p w:rsidR="00932957" w:rsidRPr="00833F29" w:rsidRDefault="00932957" w:rsidP="00E74121">
            <w:pPr>
              <w:pStyle w:val="Tabele"/>
              <w:rPr>
                <w:rFonts w:ascii="Garamond" w:hAnsi="Garamond"/>
                <w:b/>
                <w:color w:val="000000" w:themeColor="text1"/>
                <w:sz w:val="24"/>
                <w:szCs w:val="24"/>
              </w:rPr>
            </w:pPr>
          </w:p>
        </w:tc>
        <w:tc>
          <w:tcPr>
            <w:tcW w:w="475" w:type="pct"/>
          </w:tcPr>
          <w:p w:rsidR="00932957" w:rsidRPr="00833F29" w:rsidRDefault="00932957" w:rsidP="00E74121">
            <w:pPr>
              <w:pStyle w:val="Tabele"/>
              <w:rPr>
                <w:rFonts w:ascii="Garamond" w:hAnsi="Garamond"/>
                <w:b/>
                <w:color w:val="000000" w:themeColor="text1"/>
                <w:sz w:val="24"/>
                <w:szCs w:val="24"/>
              </w:rPr>
            </w:pPr>
          </w:p>
        </w:tc>
        <w:tc>
          <w:tcPr>
            <w:tcW w:w="845" w:type="pct"/>
          </w:tcPr>
          <w:p w:rsidR="00932957" w:rsidRPr="00833F29" w:rsidRDefault="00932957" w:rsidP="00E74121">
            <w:pPr>
              <w:pStyle w:val="Tabele"/>
              <w:rPr>
                <w:rFonts w:ascii="Garamond" w:hAnsi="Garamond"/>
                <w:b/>
                <w:color w:val="000000" w:themeColor="text1"/>
                <w:sz w:val="24"/>
                <w:szCs w:val="24"/>
              </w:rPr>
            </w:pPr>
          </w:p>
        </w:tc>
        <w:tc>
          <w:tcPr>
            <w:tcW w:w="753" w:type="pct"/>
          </w:tcPr>
          <w:p w:rsidR="00932957" w:rsidRPr="00833F29" w:rsidRDefault="00932957" w:rsidP="00E74121">
            <w:pPr>
              <w:pStyle w:val="Tabele"/>
              <w:rPr>
                <w:rFonts w:ascii="Garamond" w:hAnsi="Garamond"/>
                <w:b/>
                <w:color w:val="000000" w:themeColor="text1"/>
                <w:sz w:val="24"/>
                <w:szCs w:val="24"/>
              </w:rPr>
            </w:pPr>
            <w:r w:rsidRPr="00833F29">
              <w:rPr>
                <w:rFonts w:ascii="Garamond" w:hAnsi="Garamond"/>
                <w:b/>
                <w:color w:val="000000" w:themeColor="text1"/>
                <w:sz w:val="24"/>
                <w:szCs w:val="24"/>
              </w:rPr>
              <w:t>80 300 000</w:t>
            </w:r>
          </w:p>
        </w:tc>
      </w:tr>
    </w:tbl>
    <w:p w:rsidR="00932957" w:rsidRPr="00833F29" w:rsidRDefault="00932957" w:rsidP="00932957">
      <w:pPr>
        <w:pStyle w:val="Paragrafi"/>
        <w:rPr>
          <w:rFonts w:ascii="Garamond" w:hAnsi="Garamond"/>
          <w:color w:val="000000" w:themeColor="text1"/>
          <w:sz w:val="24"/>
          <w:szCs w:val="24"/>
        </w:rPr>
      </w:pP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b. Makineri e pajisje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Hidroturbina Francis tipi 66-600 (komplet me pajisjet elektrike), si dhe me montimin, projektimin dhe kryerjen e provave: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 xml:space="preserve">Copë 2 </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685 454 euro</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Për kursin 1 euro = 140 lekë</w:t>
      </w:r>
      <w:r w:rsidRPr="00833F29">
        <w:rPr>
          <w:rFonts w:ascii="Garamond" w:hAnsi="Garamond"/>
          <w:color w:val="000000" w:themeColor="text1"/>
          <w:sz w:val="24"/>
          <w:szCs w:val="24"/>
        </w:rPr>
        <w:sym w:font="Symbol" w:char="F0AE"/>
      </w:r>
      <w:r w:rsidRPr="00833F29">
        <w:rPr>
          <w:rFonts w:ascii="Garamond" w:hAnsi="Garamond"/>
          <w:color w:val="000000" w:themeColor="text1"/>
          <w:sz w:val="24"/>
          <w:szCs w:val="24"/>
        </w:rPr>
        <w:t xml:space="preserve"> vlera - 95 963 560 lekë</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Vlera totale:</w:t>
      </w:r>
    </w:p>
    <w:p w:rsidR="00932957" w:rsidRPr="00833F29" w:rsidRDefault="00932957" w:rsidP="00932957">
      <w:pPr>
        <w:pStyle w:val="Paragrafi"/>
        <w:rPr>
          <w:rFonts w:ascii="Garamond" w:hAnsi="Garamond"/>
          <w:color w:val="000000" w:themeColor="text1"/>
          <w:sz w:val="24"/>
          <w:szCs w:val="24"/>
        </w:rPr>
      </w:pPr>
      <w:r w:rsidRPr="00833F29">
        <w:rPr>
          <w:rFonts w:ascii="Garamond" w:hAnsi="Garamond"/>
          <w:color w:val="000000" w:themeColor="text1"/>
          <w:sz w:val="24"/>
          <w:szCs w:val="24"/>
        </w:rPr>
        <w:t>80 300 000 +95 963 560 = 176 263 560 lekë</w:t>
      </w:r>
    </w:p>
    <w:sectPr w:rsidR="00932957" w:rsidRPr="00833F2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72BF7"/>
    <w:rsid w:val="00383FD5"/>
    <w:rsid w:val="003E06F6"/>
    <w:rsid w:val="003F043A"/>
    <w:rsid w:val="00470F9C"/>
    <w:rsid w:val="004D5C5D"/>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33F29"/>
    <w:rsid w:val="00841EC5"/>
    <w:rsid w:val="008521B4"/>
    <w:rsid w:val="00872000"/>
    <w:rsid w:val="00881600"/>
    <w:rsid w:val="00932957"/>
    <w:rsid w:val="00964189"/>
    <w:rsid w:val="009C29DF"/>
    <w:rsid w:val="009F72BC"/>
    <w:rsid w:val="00A0784B"/>
    <w:rsid w:val="00A17B04"/>
    <w:rsid w:val="00A246D1"/>
    <w:rsid w:val="00A923BE"/>
    <w:rsid w:val="00AA4D4B"/>
    <w:rsid w:val="00AB4CDB"/>
    <w:rsid w:val="00B26C38"/>
    <w:rsid w:val="00BB5AB5"/>
    <w:rsid w:val="00BC6B73"/>
    <w:rsid w:val="00C22BA7"/>
    <w:rsid w:val="00C36B40"/>
    <w:rsid w:val="00C6750A"/>
    <w:rsid w:val="00C7710C"/>
    <w:rsid w:val="00CB1693"/>
    <w:rsid w:val="00D1319A"/>
    <w:rsid w:val="00D81FEC"/>
    <w:rsid w:val="00D92AC6"/>
    <w:rsid w:val="00DC64E5"/>
    <w:rsid w:val="00E06AA7"/>
    <w:rsid w:val="00E624E2"/>
    <w:rsid w:val="00E645E3"/>
    <w:rsid w:val="00E74121"/>
    <w:rsid w:val="00EA206E"/>
    <w:rsid w:val="00F55282"/>
    <w:rsid w:val="00F838B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3FB03"/>
  <w15:chartTrackingRefBased/>
  <w15:docId w15:val="{4E49A6E9-1989-4C8F-8834-E6DC6A8A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2957"/>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TitulliChar">
    <w:name w:val="Titulli Char"/>
    <w:basedOn w:val="DefaultParagraphFont"/>
    <w:link w:val="Titulli"/>
    <w:rsid w:val="00932957"/>
    <w:rPr>
      <w:rFonts w:ascii="CG Times" w:hAnsi="CG Times"/>
      <w:b/>
      <w:caps/>
      <w:sz w:val="22"/>
      <w:szCs w:val="22"/>
      <w:lang w:val="en-GB" w:eastAsia="en-US" w:bidi="ar-SA"/>
    </w:rPr>
  </w:style>
  <w:style w:type="character" w:customStyle="1" w:styleId="ParagrafiChar">
    <w:name w:val="Paragrafi Char"/>
    <w:basedOn w:val="DefaultParagraphFont"/>
    <w:link w:val="Paragrafi"/>
    <w:rsid w:val="00932957"/>
    <w:rPr>
      <w:rFonts w:ascii="CG Times" w:hAnsi="CG Times"/>
      <w:sz w:val="22"/>
      <w:lang w:val="en-US" w:eastAsia="en-US" w:bidi="ar-SA"/>
    </w:rPr>
  </w:style>
  <w:style w:type="character" w:customStyle="1" w:styleId="NeniTitullChar">
    <w:name w:val="Neni_Titull Char"/>
    <w:basedOn w:val="DefaultParagraphFont"/>
    <w:link w:val="NeniTitull"/>
    <w:rsid w:val="00932957"/>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3322</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2</cp:revision>
  <dcterms:created xsi:type="dcterms:W3CDTF">2025-11-05T11:06:00Z</dcterms:created>
  <dcterms:modified xsi:type="dcterms:W3CDTF">2025-11-05T11:06:00Z</dcterms:modified>
</cp:coreProperties>
</file>