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C54" w:rsidRPr="00812D65" w:rsidRDefault="008E4C54" w:rsidP="008E4C54">
      <w:pPr>
        <w:pStyle w:val="Akti"/>
      </w:pPr>
      <w:bookmarkStart w:id="0" w:name="_GoBack"/>
      <w:bookmarkEnd w:id="0"/>
      <w:r w:rsidRPr="00812D65">
        <w:t>V E N D I M</w:t>
      </w:r>
    </w:p>
    <w:p w:rsidR="008E4C54" w:rsidRPr="00812D65" w:rsidRDefault="008E4C54" w:rsidP="008E4C54">
      <w:pPr>
        <w:pStyle w:val="NumriData"/>
      </w:pPr>
      <w:r w:rsidRPr="00812D65">
        <w:t>Nr.557, datë 1.8.2003</w:t>
      </w:r>
    </w:p>
    <w:p w:rsidR="008E4C54" w:rsidRPr="00812D65" w:rsidRDefault="008E4C54" w:rsidP="008E4C54">
      <w:pPr>
        <w:pStyle w:val="Paragrafi"/>
      </w:pPr>
    </w:p>
    <w:p w:rsidR="008E4C54" w:rsidRPr="00812D65" w:rsidRDefault="008E4C54" w:rsidP="008E4C54">
      <w:pPr>
        <w:pStyle w:val="Titulli"/>
      </w:pPr>
      <w:r w:rsidRPr="00812D65">
        <w:t>Për shpronësimin për interes publik të pasurive të paluajtshme, që preken nga rikonstruksioni i varrezave në Sharrë, Tiranë</w:t>
      </w:r>
    </w:p>
    <w:p w:rsidR="008E4C54" w:rsidRPr="00812D65" w:rsidRDefault="008E4C54" w:rsidP="008E4C54">
      <w:pPr>
        <w:pStyle w:val="Paragrafi"/>
      </w:pPr>
    </w:p>
    <w:p w:rsidR="008E4C54" w:rsidRPr="00812D65" w:rsidRDefault="008E4C54" w:rsidP="008E4C54">
      <w:pPr>
        <w:pStyle w:val="Paragrafi"/>
      </w:pPr>
      <w:r w:rsidRPr="00812D65">
        <w:t>Në mbështetje të nenit 100 të Kushtetutës, të neneve 5 pika 1, 20 e 21 të ligjit nr.8561, datë 22.12.1999 "Për shpronësimet dhe marrjen në përdorim të përkohshëm të pasurisë pronë private për interes publik" dhe të nenit 8 të ligjit nr.8983, datë 20.12.2002 "Për Buxhetin e Shtetit të vitit 2003", me propozimin e Ministrit të Rregullimit të Territorit dhe të Turizmit, Këshilli i Ministrave</w:t>
      </w:r>
    </w:p>
    <w:p w:rsidR="008E4C54" w:rsidRPr="00812D65" w:rsidRDefault="008E4C54" w:rsidP="008E4C54">
      <w:pPr>
        <w:pStyle w:val="Paragrafi"/>
      </w:pPr>
    </w:p>
    <w:p w:rsidR="008E4C54" w:rsidRPr="00812D65" w:rsidRDefault="008E4C54" w:rsidP="008E4C54">
      <w:pPr>
        <w:pStyle w:val="VENDOSI"/>
      </w:pPr>
      <w:r w:rsidRPr="00812D65">
        <w:t>V E N D O S I:</w:t>
      </w:r>
    </w:p>
    <w:p w:rsidR="008E4C54" w:rsidRPr="00812D65" w:rsidRDefault="008E4C54" w:rsidP="008E4C54">
      <w:pPr>
        <w:pStyle w:val="Paragrafi"/>
      </w:pPr>
    </w:p>
    <w:p w:rsidR="008E4C54" w:rsidRPr="00812D65" w:rsidRDefault="008E4C54" w:rsidP="008E4C54">
      <w:pPr>
        <w:pStyle w:val="Paragrafi"/>
      </w:pPr>
      <w:r w:rsidRPr="00812D65">
        <w:t>1. Shpronësimin për interes publik të pasurive të paluajtshme të pronarëve, të cilët preken nga rikonstruksioni i varrezave publike në Sharrë, Tiranë.</w:t>
      </w:r>
    </w:p>
    <w:p w:rsidR="008E4C54" w:rsidRPr="00812D65" w:rsidRDefault="008E4C54" w:rsidP="008E4C54">
      <w:pPr>
        <w:pStyle w:val="Paragrafi"/>
      </w:pPr>
      <w:r w:rsidRPr="00812D65">
        <w:t>2. Shpronësimi të bëhet në favor të Bashkisë së Tiranës.</w:t>
      </w:r>
    </w:p>
    <w:p w:rsidR="008E4C54" w:rsidRPr="00812D65" w:rsidRDefault="008E4C54" w:rsidP="008E4C54">
      <w:pPr>
        <w:pStyle w:val="Paragrafi"/>
      </w:pPr>
      <w:r w:rsidRPr="00812D65">
        <w:t>3. Pronarët e pasurive të paluajtshme, që shpronësohen, të kompensohen në vlerë të plotë, sipas masës që paraqitet në listën, e cila i bashkëlidhet këtij vendimi, për sipërfaqen prej 880 m2, vlerësuar në shumën e përgjithshme prej 1 760 000 (një milion e shtatëqind e gjashtëdhjetë mijë) lekësh.</w:t>
      </w:r>
    </w:p>
    <w:p w:rsidR="008E4C54" w:rsidRPr="00812D65" w:rsidRDefault="008E4C54" w:rsidP="008E4C54">
      <w:pPr>
        <w:pStyle w:val="Paragrafi"/>
      </w:pPr>
      <w:r w:rsidRPr="00812D65">
        <w:t>4. Ky fond të përballohet nga buxheti i vitit 2003, zëri "Shërbime publike", miratuar për Ministrinë e Rregullimit të Territorit dhe të Turizmit.</w:t>
      </w:r>
    </w:p>
    <w:p w:rsidR="008E4C54" w:rsidRPr="00812D65" w:rsidRDefault="008E4C54" w:rsidP="008E4C54">
      <w:pPr>
        <w:pStyle w:val="Paragrafi"/>
      </w:pPr>
      <w:r w:rsidRPr="00812D65">
        <w:t>5. Vlera e shpenzimeve procedurale, në shumën prej 147 500 (njëqind e dyzet e shtatë mijë e pesëqind) lekësh të përballohet nga Bashkia e Tiranës, e cila do të kryejë edhe pagesën e pronarëve të shpronësuar.</w:t>
      </w:r>
    </w:p>
    <w:p w:rsidR="008E4C54" w:rsidRPr="00812D65" w:rsidRDefault="008E4C54" w:rsidP="008E4C54">
      <w:pPr>
        <w:pStyle w:val="Paragrafi"/>
      </w:pPr>
      <w:r w:rsidRPr="00812D65">
        <w:t>6. Shpronësimi të fillojë dhe të përfundojë në periudhën 1-15 gusht 2003.</w:t>
      </w:r>
    </w:p>
    <w:p w:rsidR="008E4C54" w:rsidRPr="00812D65" w:rsidRDefault="008E4C54" w:rsidP="008E4C54">
      <w:pPr>
        <w:pStyle w:val="Paragrafi"/>
      </w:pPr>
      <w:r w:rsidRPr="00812D65">
        <w:t>7. Ngarkohen Ministria e Rregullimit të Territorit dhe e Turizmit dhe Bashkia e Tiranës për zbatimin e këtij vendimi.</w:t>
      </w:r>
    </w:p>
    <w:p w:rsidR="008E4C54" w:rsidRPr="00812D65" w:rsidRDefault="008E4C54" w:rsidP="008E4C54">
      <w:pPr>
        <w:pStyle w:val="Paragrafi"/>
      </w:pPr>
      <w:r w:rsidRPr="00812D65">
        <w:t>Ky vendim hyn në fuqi menjëherë dhe botohet në Fletoren Zyrtare.</w:t>
      </w:r>
    </w:p>
    <w:p w:rsidR="008E4C54" w:rsidRPr="00812D65" w:rsidRDefault="008E4C54" w:rsidP="008E4C54">
      <w:pPr>
        <w:pStyle w:val="Paragrafi"/>
      </w:pPr>
    </w:p>
    <w:p w:rsidR="008E4C54" w:rsidRPr="00812D65" w:rsidRDefault="008E4C54" w:rsidP="008E4C54">
      <w:pPr>
        <w:pStyle w:val="Autoriteti"/>
      </w:pPr>
      <w:r w:rsidRPr="00812D65">
        <w:t>KRYEMINISTRI</w:t>
      </w:r>
    </w:p>
    <w:p w:rsidR="008E4C54" w:rsidRPr="008F13B3" w:rsidRDefault="008E4C54" w:rsidP="008F13B3">
      <w:pPr>
        <w:pStyle w:val="AutoritetiEmer"/>
      </w:pPr>
      <w:r w:rsidRPr="008F13B3">
        <w:t>Fatos Nano</w:t>
      </w:r>
    </w:p>
    <w:p w:rsidR="008E4C54" w:rsidRPr="00812D65" w:rsidRDefault="008E4C54" w:rsidP="008E4C54">
      <w:pPr>
        <w:pStyle w:val="Paragrafi"/>
      </w:pPr>
    </w:p>
    <w:p w:rsidR="008E4C54" w:rsidRPr="00812D65" w:rsidRDefault="008E4C54" w:rsidP="00D05F5B">
      <w:pPr>
        <w:pStyle w:val="AneksiTitull"/>
      </w:pPr>
      <w:r w:rsidRPr="00812D65">
        <w:t>LISTA E PRONARËVE QË PREKEN NGA SHPRONËSIMI PËR INTERES PUBLIK PËR RIKONSTRUKSIONIN E VARREZAVE TË SHARRËS, TIRANË</w:t>
      </w:r>
    </w:p>
    <w:p w:rsidR="008E4C54" w:rsidRPr="00812D65" w:rsidRDefault="008E4C54" w:rsidP="008E4C54">
      <w:pPr>
        <w:pStyle w:val="Paragrafi"/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647"/>
        <w:gridCol w:w="3067"/>
        <w:gridCol w:w="1858"/>
        <w:gridCol w:w="1857"/>
        <w:gridCol w:w="1857"/>
      </w:tblGrid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  <w:r w:rsidRPr="00812D65">
              <w:t>Nr.</w:t>
            </w: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Emër, mbiemri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  <w:r w:rsidRPr="00812D65">
              <w:t>Sip.toke m/2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  <w:r w:rsidRPr="00812D65">
              <w:t>Njësia lekë m/2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  <w:r w:rsidRPr="00812D65">
              <w:t>Vlera lekë</w:t>
            </w: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Pronarë në bashkëpronësi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  <w:r w:rsidRPr="00812D65">
              <w:t>805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  <w:r w:rsidRPr="00812D65">
              <w:t>2000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  <w:r w:rsidRPr="00812D65">
              <w:t>1 610 000</w:t>
            </w: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  <w:r w:rsidRPr="00812D65">
              <w:t>1</w:t>
            </w: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Qamile Hoxha (Muça)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  <w:r w:rsidRPr="00812D65">
              <w:t>2</w:t>
            </w: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Sanie Kodra (Muça)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  <w:r w:rsidRPr="00812D65">
              <w:t>3</w:t>
            </w: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Fiqirete Shima (Muça)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  <w:r w:rsidRPr="00812D65">
              <w:t>4</w:t>
            </w: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Mude Bakalli (Muça)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Pronarë në bashkëpronësi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  <w:r w:rsidRPr="00812D65">
              <w:t>75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  <w:r w:rsidRPr="00812D65">
              <w:t>2000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  <w:r w:rsidRPr="00812D65">
              <w:t>150 000</w:t>
            </w: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  <w:r w:rsidRPr="00812D65">
              <w:t>1</w:t>
            </w: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Ike Muça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  <w:r w:rsidRPr="00812D65">
              <w:t>2</w:t>
            </w: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Sofije Muça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  <w:r w:rsidRPr="00812D65">
              <w:t>3</w:t>
            </w: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Xhelal Muça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  <w:r w:rsidRPr="00812D65">
              <w:t>4</w:t>
            </w: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Sanije Muça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  <w:r w:rsidRPr="00812D65">
              <w:t>5</w:t>
            </w: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Ramiz Muça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  <w:r w:rsidRPr="00812D65">
              <w:t>6</w:t>
            </w: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Asllan Muça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  <w:r w:rsidRPr="00812D65">
              <w:t>7</w:t>
            </w: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Qanije Muça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  <w:r w:rsidRPr="00812D65">
              <w:t>8</w:t>
            </w: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Bedri Muça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  <w:r w:rsidRPr="00812D65">
              <w:t>9</w:t>
            </w: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Nexhmije Karaj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  <w:r w:rsidRPr="00812D65">
              <w:t>10</w:t>
            </w: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Suzana Xhepa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  <w:r w:rsidRPr="00812D65">
              <w:t>11</w:t>
            </w: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Bujar Muça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  <w:r w:rsidRPr="00812D65">
              <w:lastRenderedPageBreak/>
              <w:t>12</w:t>
            </w: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Agron Muça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  <w:r w:rsidRPr="00812D65">
              <w:t>13</w:t>
            </w: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  <w:r w:rsidRPr="00812D65">
              <w:t>Arben Muça</w:t>
            </w: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</w:tr>
      <w:tr w:rsidR="008E4C54" w:rsidRPr="00812D65">
        <w:tc>
          <w:tcPr>
            <w:tcW w:w="348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651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</w:p>
        </w:tc>
        <w:tc>
          <w:tcPr>
            <w:tcW w:w="1000" w:type="pct"/>
          </w:tcPr>
          <w:p w:rsidR="008E4C54" w:rsidRPr="00812D65" w:rsidRDefault="008E4C54" w:rsidP="008E4C54">
            <w:pPr>
              <w:pStyle w:val="Tabele"/>
            </w:pPr>
            <w:r w:rsidRPr="00812D65">
              <w:t>1 760 000</w:t>
            </w:r>
          </w:p>
        </w:tc>
      </w:tr>
    </w:tbl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8E37FF"/>
    <w:rsid w:val="008E4C54"/>
    <w:rsid w:val="008F13B3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D05F5B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5A393AF-0FF6-421C-8576-72864493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C5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964189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964189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964189"/>
    <w:rPr>
      <w:rFonts w:ascii="CG Times" w:hAnsi="CG Times"/>
      <w:sz w:val="22"/>
      <w:lang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table" w:styleId="TableGrid">
    <w:name w:val="Table Grid"/>
    <w:basedOn w:val="TableNormal"/>
    <w:rsid w:val="008E4C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8E4C54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8E4C54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2019-03-14T16:31:00Z</dcterms:created>
  <dcterms:modified xsi:type="dcterms:W3CDTF">2019-03-14T16:31:00Z</dcterms:modified>
</cp:coreProperties>
</file>