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1A6" w:rsidRPr="00812D65" w:rsidRDefault="002B51A6" w:rsidP="002B51A6">
      <w:pPr>
        <w:pStyle w:val="Akti"/>
      </w:pPr>
      <w:bookmarkStart w:id="0" w:name="_GoBack"/>
      <w:bookmarkEnd w:id="0"/>
      <w:r w:rsidRPr="00812D65">
        <w:t>V E N D I M</w:t>
      </w:r>
    </w:p>
    <w:p w:rsidR="002B51A6" w:rsidRPr="00812D65" w:rsidRDefault="002B51A6" w:rsidP="002B51A6">
      <w:pPr>
        <w:pStyle w:val="NumriData"/>
      </w:pPr>
      <w:r w:rsidRPr="00812D65">
        <w:t>Nr.558, datë 1.8.2003</w:t>
      </w:r>
    </w:p>
    <w:p w:rsidR="002B51A6" w:rsidRPr="00812D65" w:rsidRDefault="002B51A6" w:rsidP="002B51A6">
      <w:pPr>
        <w:pStyle w:val="Paragrafi"/>
      </w:pPr>
    </w:p>
    <w:p w:rsidR="002B51A6" w:rsidRPr="00812D65" w:rsidRDefault="002B51A6" w:rsidP="002B51A6">
      <w:pPr>
        <w:pStyle w:val="Titulli"/>
      </w:pPr>
      <w:r w:rsidRPr="00812D65">
        <w:t>Për shpalljen e Voskopojës "Qendër historike" dhe vënien e saj në mbrojtje të shtetit</w:t>
      </w:r>
    </w:p>
    <w:p w:rsidR="002B51A6" w:rsidRPr="00812D65" w:rsidRDefault="002B51A6" w:rsidP="002B51A6">
      <w:pPr>
        <w:pStyle w:val="Paragrafi"/>
      </w:pPr>
    </w:p>
    <w:p w:rsidR="002B51A6" w:rsidRPr="00812D65" w:rsidRDefault="002B51A6" w:rsidP="002B51A6">
      <w:pPr>
        <w:pStyle w:val="Paragrafi"/>
      </w:pPr>
      <w:r w:rsidRPr="00812D65">
        <w:t>Në mbështetje të nenit 100 të Kushtetutës dhe të neneve 3 pika 23 dhe 31 pika 1 të ligjit nr.9048, datë 7.4.2003 "Për trashëgiminë kulturore", me propozimin e Ministrit të Kulturës, Rinisë dhe Sporteve, Këshilli i Ministrave</w:t>
      </w:r>
    </w:p>
    <w:p w:rsidR="002B51A6" w:rsidRPr="00812D65" w:rsidRDefault="002B51A6" w:rsidP="002B51A6">
      <w:pPr>
        <w:pStyle w:val="Paragrafi"/>
      </w:pPr>
    </w:p>
    <w:p w:rsidR="002B51A6" w:rsidRPr="00812D65" w:rsidRDefault="002B51A6" w:rsidP="002B51A6">
      <w:pPr>
        <w:pStyle w:val="VENDOSI"/>
      </w:pPr>
      <w:r w:rsidRPr="00812D65">
        <w:t>V E N D O S I:</w:t>
      </w:r>
    </w:p>
    <w:p w:rsidR="002B51A6" w:rsidRPr="00812D65" w:rsidRDefault="002B51A6" w:rsidP="002B51A6">
      <w:pPr>
        <w:pStyle w:val="Paragrafi"/>
      </w:pPr>
    </w:p>
    <w:p w:rsidR="002B51A6" w:rsidRPr="00812D65" w:rsidRDefault="002B51A6" w:rsidP="002B51A6">
      <w:pPr>
        <w:pStyle w:val="Paragrafi"/>
      </w:pPr>
      <w:r w:rsidRPr="00812D65">
        <w:t>1. Shpalljen e Voskopojës "Qendër historike" dhe vënien e saj në mbrojtje të shtetit, sipas hartës, që i bashkëlidhet këtij vendimi.</w:t>
      </w:r>
    </w:p>
    <w:p w:rsidR="002B51A6" w:rsidRPr="00812D65" w:rsidRDefault="002B51A6" w:rsidP="002B51A6">
      <w:pPr>
        <w:pStyle w:val="Paragrafi"/>
      </w:pPr>
      <w:r w:rsidRPr="00812D65">
        <w:t>2. Ministria e Kulturës, Rinisë dhe Sporteve dhe Ministria e Rregullimit të Territorit dhe e Turizmit, të hartojnë rregulloren e administrimit dhe të menaxhimit të kësaj zone, në përputhje me mastërplanin e miratuar nga KRRTRSH-ja, si zonë me përparësi për zhvillimin e turizmit, si dhe projektet për mbrojtjen, ruajtjen dhe restaurimin e elementeve përbërëse të kësaj qendre historike.</w:t>
      </w:r>
    </w:p>
    <w:p w:rsidR="002B51A6" w:rsidRPr="00812D65" w:rsidRDefault="002B51A6" w:rsidP="002B51A6">
      <w:pPr>
        <w:pStyle w:val="Paragrafi"/>
      </w:pPr>
      <w:r w:rsidRPr="00812D65">
        <w:t>3. Ngarkohen Ministria e Kulturës, Rinisë dhe Sporteve, Ministria e Rregullimit të Territorit dhe e Turizmit dhe Ministria e Pushtetit Vendor dhe e Decentralizimit për zbatimin e këtij vendimi.</w:t>
      </w:r>
    </w:p>
    <w:p w:rsidR="002B51A6" w:rsidRPr="00812D65" w:rsidRDefault="002B51A6" w:rsidP="002B51A6">
      <w:pPr>
        <w:pStyle w:val="Paragrafi"/>
      </w:pPr>
      <w:r w:rsidRPr="00812D65">
        <w:t>Ky vendim hyn në fuqi pas botimit në Fletoren Zyrtare.</w:t>
      </w:r>
    </w:p>
    <w:p w:rsidR="002B51A6" w:rsidRPr="00812D65" w:rsidRDefault="002B51A6" w:rsidP="002B51A6">
      <w:pPr>
        <w:pStyle w:val="Autoriteti"/>
      </w:pPr>
      <w:r w:rsidRPr="00812D65">
        <w:t>KRYEMINISTRI</w:t>
      </w:r>
    </w:p>
    <w:p w:rsidR="002B51A6" w:rsidRPr="00ED74E5" w:rsidRDefault="002B51A6" w:rsidP="00ED74E5">
      <w:pPr>
        <w:pStyle w:val="AutoritetiEmer"/>
      </w:pPr>
      <w:r w:rsidRPr="00ED74E5">
        <w:t>Fatos Nano</w:t>
      </w:r>
    </w:p>
    <w:p w:rsidR="002B51A6" w:rsidRPr="00812D65" w:rsidRDefault="00DB327A" w:rsidP="00456680">
      <w:pPr>
        <w:pStyle w:val="Figure"/>
      </w:pPr>
      <w:r w:rsidRPr="00812D65">
        <w:rPr>
          <w:noProof/>
          <w:lang w:val="en-GB" w:eastAsia="en-GB"/>
        </w:rPr>
        <w:lastRenderedPageBreak/>
        <w:drawing>
          <wp:inline distT="0" distB="0" distL="0" distR="0">
            <wp:extent cx="5759450" cy="6769100"/>
            <wp:effectExtent l="0" t="0" r="0" b="0"/>
            <wp:docPr id="1" name="Picture 1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A6" w:rsidRPr="00812D65" w:rsidRDefault="002B51A6" w:rsidP="002B51A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51A6"/>
    <w:rsid w:val="002C6BAB"/>
    <w:rsid w:val="00304413"/>
    <w:rsid w:val="00383FD5"/>
    <w:rsid w:val="003E06F6"/>
    <w:rsid w:val="003F043A"/>
    <w:rsid w:val="00456680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53E6B"/>
    <w:rsid w:val="00BB5AB5"/>
    <w:rsid w:val="00BC6B73"/>
    <w:rsid w:val="00C22BA7"/>
    <w:rsid w:val="00C36B40"/>
    <w:rsid w:val="00C7710C"/>
    <w:rsid w:val="00D1319A"/>
    <w:rsid w:val="00D92AC6"/>
    <w:rsid w:val="00DB327A"/>
    <w:rsid w:val="00DC64E5"/>
    <w:rsid w:val="00E06AA7"/>
    <w:rsid w:val="00E624E2"/>
    <w:rsid w:val="00E645E3"/>
    <w:rsid w:val="00EA206E"/>
    <w:rsid w:val="00ED74E5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F20FCE-2029-4684-9A07-4D6C345F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2B51A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B51A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