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D68" w:rsidRPr="00F3798C" w:rsidRDefault="00454D68" w:rsidP="00454D68">
      <w:pPr>
        <w:pStyle w:val="Akti"/>
      </w:pPr>
      <w:bookmarkStart w:id="0" w:name="_GoBack"/>
      <w:bookmarkEnd w:id="0"/>
      <w:r>
        <w:t>VENDIM</w:t>
      </w:r>
    </w:p>
    <w:p w:rsidR="00454D68" w:rsidRPr="00F3798C" w:rsidRDefault="00454D68" w:rsidP="00454D68">
      <w:pPr>
        <w:pStyle w:val="NumriData"/>
      </w:pPr>
      <w:r w:rsidRPr="00F3798C">
        <w:t>Nr.641, datë 18.9.2003</w:t>
      </w:r>
    </w:p>
    <w:p w:rsidR="00454D68" w:rsidRPr="00F3798C" w:rsidRDefault="00454D68" w:rsidP="0085494E">
      <w:pPr>
        <w:pStyle w:val="Paragrafi"/>
      </w:pPr>
    </w:p>
    <w:p w:rsidR="00454D68" w:rsidRPr="00F3798C" w:rsidRDefault="00454D68" w:rsidP="00454D68">
      <w:pPr>
        <w:pStyle w:val="Titulli"/>
      </w:pPr>
      <w:r w:rsidRPr="00F3798C">
        <w:t>PËR DISA SHTESA DHE NDRYSHIME NË V</w:t>
      </w:r>
      <w:r>
        <w:t>ENDIMIN NR.665, DATË 18.12.2002</w:t>
      </w:r>
      <w:r w:rsidRPr="00F3798C">
        <w:t xml:space="preserve"> TË KËSHILLIT TË MINISTR</w:t>
      </w:r>
      <w:r>
        <w:t>AVE “PËR MIRATIMIN E KONTRATËS</w:t>
      </w:r>
      <w:r w:rsidRPr="00F3798C">
        <w:t xml:space="preserve"> N</w:t>
      </w:r>
      <w:r>
        <w:t>DËRMJET QEVERISË SË REPUBLIKËS T</w:t>
      </w:r>
      <w:r w:rsidRPr="00F3798C">
        <w:t xml:space="preserve">Ë SHQIPËRISË </w:t>
      </w:r>
      <w:r>
        <w:t>DHE LOCKHEED MARTIN GLOBAL INC</w:t>
      </w:r>
      <w:r w:rsidRPr="00F3798C">
        <w:t xml:space="preserve"> PËR MODERNIZIMIN E SHËRBIMIT TË TRAFIKUT AJROR SHQIPTAR”</w:t>
      </w:r>
    </w:p>
    <w:p w:rsidR="00454D68" w:rsidRPr="00F3798C" w:rsidRDefault="00454D68" w:rsidP="00454D68">
      <w:pPr>
        <w:pStyle w:val="BazLigjPropozues"/>
      </w:pPr>
    </w:p>
    <w:p w:rsidR="00454D68" w:rsidRPr="00F3798C" w:rsidRDefault="00454D68" w:rsidP="00454D68">
      <w:pPr>
        <w:pStyle w:val="BazLigjPropozues"/>
      </w:pPr>
      <w:r w:rsidRPr="00F3798C">
        <w:t>Në mbështetje të neni</w:t>
      </w:r>
      <w:r>
        <w:t>t 100 të Kushtetutës, të nenit 7</w:t>
      </w:r>
      <w:r w:rsidRPr="00F3798C">
        <w:t xml:space="preserve"> të </w:t>
      </w:r>
      <w:r>
        <w:t>ligjit nr.7877, datë 30.11.1994 “Për aviacionin civil s</w:t>
      </w:r>
      <w:r w:rsidRPr="00F3798C">
        <w:t>hqiptar”, të</w:t>
      </w:r>
      <w:r>
        <w:t xml:space="preserve"> ligjit nr.7928, datë 28.5.1995</w:t>
      </w:r>
      <w:r w:rsidRPr="00F3798C">
        <w:t xml:space="preserve"> “P</w:t>
      </w:r>
      <w:r>
        <w:t xml:space="preserve">ër tatimin mbi vlerën e shtuar” dhe të pikës 3 të nenit 17 </w:t>
      </w:r>
      <w:r w:rsidRPr="00F3798C">
        <w:t>të l</w:t>
      </w:r>
      <w:r>
        <w:t xml:space="preserve">igjit nr.7971, datë  26.7.1995 </w:t>
      </w:r>
      <w:r w:rsidRPr="00F3798C">
        <w:t>“Për prokurimin publik”</w:t>
      </w:r>
      <w:r>
        <w:t>, i ndryshuar, me propozimin e M</w:t>
      </w:r>
      <w:r w:rsidRPr="00F3798C">
        <w:t>inistrit të Transportit dhe të Telekomunikacio</w:t>
      </w:r>
      <w:r>
        <w:t>n</w:t>
      </w:r>
      <w:r w:rsidRPr="00F3798C">
        <w:t>it, Këshilli i Ministrave</w:t>
      </w:r>
    </w:p>
    <w:p w:rsidR="00454D68" w:rsidRPr="00F3798C" w:rsidRDefault="00454D68" w:rsidP="0085494E">
      <w:pPr>
        <w:pStyle w:val="Paragrafi"/>
      </w:pPr>
    </w:p>
    <w:p w:rsidR="00454D68" w:rsidRPr="00F3798C" w:rsidRDefault="00454D68" w:rsidP="00454D68">
      <w:pPr>
        <w:pStyle w:val="VENDOSI"/>
      </w:pPr>
      <w:r w:rsidRPr="00F3798C">
        <w:t>VENDOSI:</w:t>
      </w:r>
    </w:p>
    <w:p w:rsidR="00454D68" w:rsidRPr="00F3798C" w:rsidRDefault="00454D68" w:rsidP="0085494E">
      <w:pPr>
        <w:pStyle w:val="Paragrafi"/>
      </w:pPr>
    </w:p>
    <w:p w:rsidR="00454D68" w:rsidRPr="00F3798C" w:rsidRDefault="00454D68" w:rsidP="00454D68">
      <w:pPr>
        <w:pStyle w:val="Paragrafi"/>
      </w:pPr>
      <w:r w:rsidRPr="00F3798C">
        <w:t>Në</w:t>
      </w:r>
      <w:r>
        <w:t xml:space="preserve"> vendimin nr.665, datë 18.12.2002 të K</w:t>
      </w:r>
      <w:r w:rsidRPr="00F3798C">
        <w:t>ëshillit të Ministrav</w:t>
      </w:r>
      <w:r>
        <w:t xml:space="preserve">e </w:t>
      </w:r>
      <w:r w:rsidRPr="00F3798C">
        <w:t>të bëhen këto shtesa dhe ndryshime:</w:t>
      </w:r>
    </w:p>
    <w:p w:rsidR="00454D68" w:rsidRPr="00F3798C" w:rsidRDefault="00454D68" w:rsidP="00454D68">
      <w:pPr>
        <w:pStyle w:val="Paragrafi"/>
      </w:pPr>
      <w:r w:rsidRPr="00F3798C">
        <w:t xml:space="preserve">1. Në </w:t>
      </w:r>
      <w:r>
        <w:t>pikën 1 të shtohet një paragraf</w:t>
      </w:r>
      <w:r w:rsidRPr="00F3798C">
        <w:t xml:space="preserve"> me këtë përmbajtje:</w:t>
      </w:r>
    </w:p>
    <w:p w:rsidR="00454D68" w:rsidRPr="00F3798C" w:rsidRDefault="00454D68" w:rsidP="00454D68">
      <w:pPr>
        <w:pStyle w:val="Paragrafi"/>
      </w:pPr>
      <w:r>
        <w:t>"</w:t>
      </w:r>
      <w:r w:rsidRPr="00F3798C">
        <w:t>Vlera e TVSH-së dhe taksat doganore nuk janë të përfshira në vlerën e kontratës. TVSH-ja dhe taksat doganore të paguhen nga blerësi, pas dorëzimit të faturës për shërbime të diferencuar</w:t>
      </w:r>
      <w:r>
        <w:t>a</w:t>
      </w:r>
      <w:r w:rsidRPr="00F3798C">
        <w:t>.”</w:t>
      </w:r>
    </w:p>
    <w:p w:rsidR="00454D68" w:rsidRPr="00F3798C" w:rsidRDefault="00454D68" w:rsidP="00454D68">
      <w:pPr>
        <w:pStyle w:val="Paragrafi"/>
      </w:pPr>
      <w:r w:rsidRPr="00F3798C">
        <w:t>2. Pas pikës 2, shtro</w:t>
      </w:r>
      <w:r>
        <w:t>het pika 2/1 me këtë përmbajtje</w:t>
      </w:r>
      <w:r w:rsidRPr="00F3798C">
        <w:t>:</w:t>
      </w:r>
    </w:p>
    <w:p w:rsidR="00454D68" w:rsidRPr="00F3798C" w:rsidRDefault="00454D68" w:rsidP="00454D68">
      <w:pPr>
        <w:pStyle w:val="Paragrafi"/>
      </w:pPr>
      <w:r w:rsidRPr="00F3798C">
        <w:t>“2/1 Lejimin e Agjenc</w:t>
      </w:r>
      <w:r>
        <w:t>isë Nacionale të Trafikut Ajror</w:t>
      </w:r>
      <w:r w:rsidRPr="00F3798C">
        <w:t xml:space="preserve"> sh</w:t>
      </w:r>
      <w:r>
        <w:t>.</w:t>
      </w:r>
      <w:r w:rsidRPr="00F3798C">
        <w:t>a</w:t>
      </w:r>
      <w:r>
        <w:t>.</w:t>
      </w:r>
      <w:r w:rsidRPr="00F3798C">
        <w:t>, që, për fondin prej 29 682 807 (njëzet</w:t>
      </w:r>
      <w:r>
        <w:t xml:space="preserve"> </w:t>
      </w:r>
      <w:r w:rsidRPr="00F3798C">
        <w:t>e</w:t>
      </w:r>
      <w:r>
        <w:t xml:space="preserve"> nëntë mili</w:t>
      </w:r>
      <w:r w:rsidRPr="00F3798C">
        <w:t>onë e</w:t>
      </w:r>
      <w:r>
        <w:t xml:space="preserve"> </w:t>
      </w:r>
      <w:r w:rsidRPr="00F3798C">
        <w:t>gjas</w:t>
      </w:r>
      <w:r>
        <w:t>h</w:t>
      </w:r>
      <w:r w:rsidRPr="00F3798C">
        <w:t>tëqind</w:t>
      </w:r>
      <w:r>
        <w:t xml:space="preserve"> </w:t>
      </w:r>
      <w:r w:rsidRPr="00F3798C">
        <w:t>e</w:t>
      </w:r>
      <w:r>
        <w:t xml:space="preserve"> </w:t>
      </w:r>
      <w:r w:rsidRPr="00F3798C">
        <w:t>tetëdhjet</w:t>
      </w:r>
      <w:r>
        <w:t xml:space="preserve">ë </w:t>
      </w:r>
      <w:r w:rsidRPr="00F3798C">
        <w:t>e</w:t>
      </w:r>
      <w:r>
        <w:t xml:space="preserve"> </w:t>
      </w:r>
      <w:r w:rsidRPr="00F3798C">
        <w:t>dy mijë e tetëqind</w:t>
      </w:r>
      <w:r>
        <w:t xml:space="preserve"> </w:t>
      </w:r>
      <w:r w:rsidRPr="00F3798C">
        <w:t>e</w:t>
      </w:r>
      <w:r>
        <w:t xml:space="preserve"> </w:t>
      </w:r>
      <w:r w:rsidRPr="00F3798C">
        <w:t xml:space="preserve">shtatë) </w:t>
      </w:r>
      <w:r>
        <w:t>dollarë</w:t>
      </w:r>
      <w:r w:rsidRPr="00F3798C">
        <w:t xml:space="preserve">, të vazhdojë përdorimin e procedurës “Prokurimi i drejtpërdrejtë”, </w:t>
      </w:r>
      <w:r>
        <w:t>me shoqërinë ndërkombëtare Lock</w:t>
      </w:r>
      <w:r w:rsidRPr="00F3798C">
        <w:t>heed Martin Global Inc, për zbatimin e fazës së dytë, në përputhje me projekt</w:t>
      </w:r>
      <w:r>
        <w:t>kontratën e miratuar në pikën 1</w:t>
      </w:r>
      <w:r w:rsidRPr="00F3798C">
        <w:t xml:space="preserve"> të vendimit.”.</w:t>
      </w:r>
    </w:p>
    <w:p w:rsidR="00454D68" w:rsidRPr="00F3798C" w:rsidRDefault="00454D68" w:rsidP="00454D68">
      <w:pPr>
        <w:pStyle w:val="Paragrafi"/>
      </w:pPr>
      <w:r w:rsidRPr="00F3798C">
        <w:t>3. Pika 3 ndryshohet si më poshtë vijon:</w:t>
      </w:r>
    </w:p>
    <w:p w:rsidR="00454D68" w:rsidRPr="00F3798C" w:rsidRDefault="00454D68" w:rsidP="00454D68">
      <w:pPr>
        <w:pStyle w:val="Paragrafi"/>
      </w:pPr>
      <w:r w:rsidRPr="00F3798C">
        <w:t>“3. Vlefshmë</w:t>
      </w:r>
      <w:r>
        <w:t>ria e kontratës për zbatimin e f</w:t>
      </w:r>
      <w:r w:rsidRPr="00F3798C">
        <w:t>azës së dytë të projektit është e lidhur dhe do të zbatohet, në përputhje me bur</w:t>
      </w:r>
      <w:r>
        <w:t>imet financiare që zotëron ANTA</w:t>
      </w:r>
      <w:r w:rsidRPr="00F3798C">
        <w:t xml:space="preserve"> sh</w:t>
      </w:r>
      <w:r>
        <w:t>.a.,</w:t>
      </w:r>
      <w:r w:rsidRPr="00F3798C">
        <w:t xml:space="preserve"> të cilat janë të pasqyruara në pla</w:t>
      </w:r>
      <w:r>
        <w:t>nbiznesin e shoqërisë, deri në ç</w:t>
      </w:r>
      <w:r w:rsidRPr="00F3798C">
        <w:t>astin e hyrjes në fuqi të marr</w:t>
      </w:r>
      <w:r>
        <w:t>ë</w:t>
      </w:r>
      <w:r w:rsidRPr="00F3798C">
        <w:t>veshjes financiare të kredisë për këtë qëllim.”.</w:t>
      </w:r>
    </w:p>
    <w:p w:rsidR="00454D68" w:rsidRPr="00F3798C" w:rsidRDefault="00454D68" w:rsidP="00454D68">
      <w:pPr>
        <w:pStyle w:val="Paragrafi"/>
      </w:pPr>
      <w:r w:rsidRPr="00F3798C">
        <w:t>Ky vendim hyn në fuqi men</w:t>
      </w:r>
      <w:r>
        <w:t>jëherë dhe botohet në Fletoren Z</w:t>
      </w:r>
      <w:r w:rsidRPr="00F3798C">
        <w:t>yrtare.</w:t>
      </w:r>
    </w:p>
    <w:p w:rsidR="00454D68" w:rsidRPr="00F3798C" w:rsidRDefault="00454D68" w:rsidP="0085494E">
      <w:pPr>
        <w:pStyle w:val="Paragrafi"/>
      </w:pPr>
    </w:p>
    <w:p w:rsidR="00454D68" w:rsidRPr="00F3798C" w:rsidRDefault="00454D68" w:rsidP="00454D68">
      <w:pPr>
        <w:pStyle w:val="Autoriteti"/>
      </w:pPr>
      <w:r w:rsidRPr="00F3798C">
        <w:t xml:space="preserve">KRYEMINISTRI </w:t>
      </w:r>
    </w:p>
    <w:p w:rsidR="00454D68" w:rsidRPr="00F3798C" w:rsidRDefault="00454D68" w:rsidP="00454D68">
      <w:pPr>
        <w:pStyle w:val="AutoritetiEmer"/>
      </w:pPr>
      <w:r w:rsidRPr="00F3798C">
        <w:t xml:space="preserve">Fatos Nano     </w:t>
      </w:r>
    </w:p>
    <w:p w:rsidR="00454D68" w:rsidRDefault="00454D68" w:rsidP="00454D68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12E9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54D6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5494E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2A01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8652F7-861D-4C46-AF6A-DD31B183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D68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454D6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54D68"/>
    <w:rPr>
      <w:rFonts w:ascii="CG Times" w:hAnsi="CG Times"/>
      <w:sz w:val="22"/>
      <w:lang w:val="en-US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54D6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4D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2019-03-14T16:36:00Z</dcterms:created>
  <dcterms:modified xsi:type="dcterms:W3CDTF">2019-03-14T16:36:00Z</dcterms:modified>
</cp:coreProperties>
</file>