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34" w:rsidRPr="006C54C3" w:rsidRDefault="00744C34" w:rsidP="00744C34">
      <w:pPr>
        <w:pStyle w:val="Akti"/>
      </w:pPr>
      <w:bookmarkStart w:id="0" w:name="_GoBack"/>
      <w:bookmarkEnd w:id="0"/>
      <w:r w:rsidRPr="006C54C3">
        <w:t>VENDIM</w:t>
      </w:r>
    </w:p>
    <w:p w:rsidR="00744C34" w:rsidRPr="006C54C3" w:rsidRDefault="00744C34" w:rsidP="00744C34">
      <w:pPr>
        <w:pStyle w:val="NumriData"/>
      </w:pPr>
      <w:r w:rsidRPr="006C54C3">
        <w:t>Nr.732, datë 6.11.2003</w:t>
      </w:r>
    </w:p>
    <w:p w:rsidR="00744C34" w:rsidRPr="006C54C3" w:rsidRDefault="00744C34" w:rsidP="00744C34">
      <w:pPr>
        <w:pStyle w:val="Paragrafi"/>
      </w:pPr>
    </w:p>
    <w:p w:rsidR="00744C34" w:rsidRPr="006C54C3" w:rsidRDefault="00744C34" w:rsidP="00744C34">
      <w:pPr>
        <w:pStyle w:val="Titulli"/>
      </w:pPr>
      <w:r w:rsidRPr="006C54C3">
        <w:t>PËR STRUKTURËN DHE NIVELET E PAGAVE TË ENTIT RREGULLATOR TË SEKTORIT TË FURNIZIMIT ME UJË DHE LARGIMIT E PËRPUNIMIT TË UJËRAVE TË NDOTURA</w:t>
      </w:r>
    </w:p>
    <w:p w:rsidR="00744C34" w:rsidRPr="006C54C3" w:rsidRDefault="00744C34" w:rsidP="00744C34">
      <w:pPr>
        <w:pStyle w:val="Paragrafi"/>
      </w:pPr>
    </w:p>
    <w:p w:rsidR="00744C34" w:rsidRPr="006C54C3" w:rsidRDefault="00744C34" w:rsidP="00744C34">
      <w:pPr>
        <w:pStyle w:val="BazLigjPropozuesChar"/>
      </w:pPr>
      <w:r w:rsidRPr="006C54C3">
        <w:t>Në mbështetje të nenit 100 të Kushtetutës</w:t>
      </w:r>
      <w:r>
        <w:t>,</w:t>
      </w:r>
      <w:r w:rsidRPr="006C54C3">
        <w:t xml:space="preserve"> të nenit 18 të ligjit nr.8549, datë 11.11.1999 "Statusi i nëpunësit civil", të neneve 2 dhe 5/1 të ligjit nr.8487, datë 13.5.1999 "Për kompetencat për caktimin e pagave të punës", i ndryshuar dhe të nenit 8 të ligjit nr.8102, datë 28.3.1996 "Për kuadrin rregullator të sektorit të furnizimit me ujë dhe të largimit dhe përpunimit të ujërave të ndotura", me propozimin e Ministrit të Shtetit pranë Kryeministrit, Këshilli i Ministrave</w:t>
      </w:r>
    </w:p>
    <w:p w:rsidR="00744C34" w:rsidRPr="006C54C3" w:rsidRDefault="00744C34" w:rsidP="00744C34">
      <w:pPr>
        <w:pStyle w:val="Paragrafi"/>
      </w:pPr>
    </w:p>
    <w:p w:rsidR="00744C34" w:rsidRPr="006C54C3" w:rsidRDefault="00744C34" w:rsidP="00744C34">
      <w:pPr>
        <w:pStyle w:val="VENDOSI"/>
      </w:pPr>
      <w:r w:rsidRPr="006C54C3">
        <w:t>VENDOSI:</w:t>
      </w:r>
    </w:p>
    <w:p w:rsidR="00744C34" w:rsidRPr="006C54C3" w:rsidRDefault="00744C34" w:rsidP="00744C34">
      <w:pPr>
        <w:pStyle w:val="Paragrafi"/>
      </w:pPr>
    </w:p>
    <w:p w:rsidR="00744C34" w:rsidRPr="006C54C3" w:rsidRDefault="00744C34" w:rsidP="00744C34">
      <w:pPr>
        <w:pStyle w:val="Paragrafi"/>
      </w:pPr>
      <w:r w:rsidRPr="006C54C3">
        <w:t xml:space="preserve">1. Niveli i </w:t>
      </w:r>
      <w:r>
        <w:t>pagave të Entit Rregullator të sektorit të furnizimit me ujë dhe largimit e përpunimit të ujërave të n</w:t>
      </w:r>
      <w:r w:rsidRPr="006C54C3">
        <w:t>dotura të jetë si më poshtë vijon:</w:t>
      </w:r>
    </w:p>
    <w:p w:rsidR="00744C34" w:rsidRPr="006C54C3" w:rsidRDefault="00744C34" w:rsidP="00744C34">
      <w:pPr>
        <w:pStyle w:val="Paragrafi"/>
      </w:pPr>
      <w:r w:rsidRPr="006C54C3">
        <w:t>a) Paga e kryetarit të Komisionit Kombëtar Rregullator të jetë sipas kategorisë I-a, të k</w:t>
      </w:r>
      <w:r>
        <w:t>lasës I, të lidhjeve nr.1 dhe 2</w:t>
      </w:r>
      <w:r w:rsidRPr="006C54C3">
        <w:t xml:space="preserve"> të v</w:t>
      </w:r>
      <w:r>
        <w:t>endimit nr.711, datë 27.12.2001</w:t>
      </w:r>
      <w:r w:rsidRPr="006C54C3">
        <w:t xml:space="preserve"> të Këshillit të Ministrave.</w:t>
      </w:r>
    </w:p>
    <w:p w:rsidR="00744C34" w:rsidRPr="006C54C3" w:rsidRDefault="00744C34" w:rsidP="00744C34">
      <w:pPr>
        <w:pStyle w:val="Paragrafi"/>
      </w:pPr>
      <w:r w:rsidRPr="006C54C3">
        <w:t>b) Paga e anëtarit të këtij komisioni të nj</w:t>
      </w:r>
      <w:r>
        <w:t>ësohet me pagën e drejtorit të drejtorisë së p</w:t>
      </w:r>
      <w:r w:rsidRPr="006C54C3">
        <w:t>ërgjithshme, sipas kategorisë II-a, të klasës II, të lidhjeve nr.1 dhe 2 të vendimit nr.711, datë 27.12.2001 të Këshillit të Ministrave;</w:t>
      </w:r>
    </w:p>
    <w:p w:rsidR="00744C34" w:rsidRPr="006C54C3" w:rsidRDefault="00744C34" w:rsidP="00744C34">
      <w:pPr>
        <w:pStyle w:val="Paragrafi"/>
      </w:pPr>
      <w:r w:rsidRPr="006C54C3">
        <w:t>c) Pagat e punonjësve të Entit Rregulla</w:t>
      </w:r>
      <w:r>
        <w:t>tor të sektorit të furnizimit me ujë dhe largimit e përpunimit të ujërave të n</w:t>
      </w:r>
      <w:r w:rsidRPr="006C54C3">
        <w:t xml:space="preserve">dotura të njësohen </w:t>
      </w:r>
      <w:r>
        <w:t>me pagat e funksioneve, të baras</w:t>
      </w:r>
      <w:r w:rsidRPr="006C54C3">
        <w:t>vlefshme në ministri.</w:t>
      </w:r>
    </w:p>
    <w:p w:rsidR="00744C34" w:rsidRPr="006C54C3" w:rsidRDefault="00744C34" w:rsidP="00744C34">
      <w:pPr>
        <w:pStyle w:val="Paragrafi"/>
      </w:pPr>
      <w:r w:rsidRPr="006C54C3">
        <w:t>2. Efektet financiare, që rrjedhin nga zbatimi i këtij vendimi, të përballohen nga buxheti i Entit Rregul</w:t>
      </w:r>
      <w:r>
        <w:t>lator të sektorit të furnizimit me ujë dhe largimit e përpunimit të ujërave të n</w:t>
      </w:r>
      <w:r w:rsidRPr="006C54C3">
        <w:t>dotura.</w:t>
      </w:r>
    </w:p>
    <w:p w:rsidR="00744C34" w:rsidRPr="006C54C3" w:rsidRDefault="00744C34" w:rsidP="00744C34">
      <w:pPr>
        <w:pStyle w:val="Paragrafi"/>
      </w:pPr>
      <w:r w:rsidRPr="006C54C3">
        <w:t>3. Pika 2 e vendimit nr.445, datë 16.7.1998 të Këshillit të Ministrave "Për n</w:t>
      </w:r>
      <w:r>
        <w:t>gritjen e Entit Rregullator të sektorit të furnizimit me ujë dhe l</w:t>
      </w:r>
      <w:r w:rsidRPr="006C54C3">
        <w:t>argimi</w:t>
      </w:r>
      <w:r>
        <w:t>t e përpunimit të ujërave të n</w:t>
      </w:r>
      <w:r w:rsidRPr="006C54C3">
        <w:t>dotura", shfuqizohet.</w:t>
      </w:r>
    </w:p>
    <w:p w:rsidR="00744C34" w:rsidRPr="006C54C3" w:rsidRDefault="00744C34" w:rsidP="00744C34">
      <w:pPr>
        <w:pStyle w:val="Paragrafi"/>
      </w:pPr>
      <w:r w:rsidRPr="006C54C3">
        <w:t>4</w:t>
      </w:r>
      <w:r>
        <w:t>. Ngarkohet Enti Rregullator i sektorit të furnizimit me ujë dhe largimit e përpunimit të ujërave të n</w:t>
      </w:r>
      <w:r w:rsidRPr="006C54C3">
        <w:t>dotura për zbatimin e këtij vendimi.</w:t>
      </w:r>
    </w:p>
    <w:p w:rsidR="00744C34" w:rsidRDefault="00744C34" w:rsidP="00744C34">
      <w:pPr>
        <w:pStyle w:val="Paragrafi"/>
      </w:pPr>
      <w:r w:rsidRPr="006C54C3">
        <w:t>Ky vendim hyn në fuqi pas botimit në Fletoren Zyrtare dhe i shtrin efektet financiare nga data 1.7.2003.</w:t>
      </w:r>
    </w:p>
    <w:p w:rsidR="00744C34" w:rsidRPr="006C54C3" w:rsidRDefault="00744C34" w:rsidP="00744C34">
      <w:pPr>
        <w:pStyle w:val="Paragrafi"/>
      </w:pPr>
    </w:p>
    <w:p w:rsidR="00744C34" w:rsidRPr="006C54C3" w:rsidRDefault="00744C34" w:rsidP="00744C34">
      <w:pPr>
        <w:pStyle w:val="Autoriteti"/>
      </w:pPr>
      <w:r w:rsidRPr="006C54C3">
        <w:t>KRYEMINISTRI</w:t>
      </w:r>
    </w:p>
    <w:p w:rsidR="00744C34" w:rsidRPr="006C54C3" w:rsidRDefault="00744C34" w:rsidP="00744C34">
      <w:pPr>
        <w:pStyle w:val="AutoritetiEmer"/>
      </w:pPr>
      <w:r w:rsidRPr="006C54C3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84ECF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44C34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7276F4-ACA0-4DAC-B21A-380DF4E5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744C34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44C3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744C34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