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235" w:rsidRPr="006C54C3" w:rsidRDefault="00FF4235" w:rsidP="00FF4235">
      <w:pPr>
        <w:pStyle w:val="Akti"/>
      </w:pPr>
      <w:bookmarkStart w:id="0" w:name="_GoBack"/>
      <w:bookmarkEnd w:id="0"/>
      <w:r w:rsidRPr="006C54C3">
        <w:t>VENDIM</w:t>
      </w:r>
    </w:p>
    <w:p w:rsidR="00FF4235" w:rsidRPr="006C54C3" w:rsidRDefault="00FF4235" w:rsidP="00FF4235">
      <w:pPr>
        <w:pStyle w:val="NumriData"/>
      </w:pPr>
      <w:r w:rsidRPr="006C54C3">
        <w:t>Nr.741, datë 6.11.2003</w:t>
      </w:r>
    </w:p>
    <w:p w:rsidR="00FF4235" w:rsidRPr="006C54C3" w:rsidRDefault="00FF4235" w:rsidP="00FF4235">
      <w:pPr>
        <w:pStyle w:val="Paragrafi"/>
      </w:pPr>
    </w:p>
    <w:p w:rsidR="00FF4235" w:rsidRPr="006C54C3" w:rsidRDefault="00FF4235" w:rsidP="00FF4235">
      <w:pPr>
        <w:pStyle w:val="Titulli"/>
      </w:pPr>
      <w:r w:rsidRPr="006C54C3">
        <w:t>PËR PROCEDURËN E PAJTIMIT DHE MASËN E SHPËRBLIMIT TË ANËTARËVE TË ZYRAVE SHTETËRORE TË PAJTIMIT</w:t>
      </w:r>
    </w:p>
    <w:p w:rsidR="00FF4235" w:rsidRPr="006C54C3" w:rsidRDefault="00FF4235" w:rsidP="00FF4235">
      <w:pPr>
        <w:pStyle w:val="Paragrafi"/>
      </w:pPr>
    </w:p>
    <w:p w:rsidR="00FF4235" w:rsidRPr="006C54C3" w:rsidRDefault="00FF4235" w:rsidP="00FF4235">
      <w:pPr>
        <w:pStyle w:val="BazLigjPropozuesChar"/>
      </w:pPr>
      <w:r w:rsidRPr="006C54C3">
        <w:t>Në mbështetje të nenit 100 të Kushtetutës dhe të pikave 4 dhe 5 të nenit 189 të ligjit nr.7961, datë 12.7.1995 "Kodi i Punës i Republikës së Shqipërisë", i ndryshuar, me propozimin e Ministrit të Punës dhe të Çështjeve Sociale, Këshilli i Ministrave</w:t>
      </w:r>
    </w:p>
    <w:p w:rsidR="00FF4235" w:rsidRPr="006C54C3" w:rsidRDefault="00FF4235" w:rsidP="00FF4235">
      <w:pPr>
        <w:pStyle w:val="Paragrafi"/>
      </w:pPr>
    </w:p>
    <w:p w:rsidR="00FF4235" w:rsidRPr="006C54C3" w:rsidRDefault="00FF4235" w:rsidP="00FF4235">
      <w:pPr>
        <w:pStyle w:val="VENDOSI"/>
      </w:pPr>
      <w:r w:rsidRPr="006C54C3">
        <w:t>VENDOSI:</w:t>
      </w:r>
    </w:p>
    <w:p w:rsidR="00FF4235" w:rsidRPr="006C54C3" w:rsidRDefault="00FF4235" w:rsidP="00FF4235">
      <w:pPr>
        <w:pStyle w:val="Paragrafi"/>
      </w:pPr>
    </w:p>
    <w:p w:rsidR="00FF4235" w:rsidRPr="006C54C3" w:rsidRDefault="00FF4235" w:rsidP="00FF4235">
      <w:pPr>
        <w:pStyle w:val="Paragrafi"/>
      </w:pPr>
      <w:r w:rsidRPr="006C54C3">
        <w:t>1. Pranë Ministrisë së Punës dhe të Çështjeve Sociale të funksionojë Zyra Kombëtare e Pajtimit dhe pranë zyrave rajonale të punësimit të funksionojnë zyrat e pajtimit, për pajtimin e konflikteve sociale.</w:t>
      </w:r>
    </w:p>
    <w:p w:rsidR="00FF4235" w:rsidRPr="006C54C3" w:rsidRDefault="00FF4235" w:rsidP="00FF4235">
      <w:pPr>
        <w:pStyle w:val="Paragrafi"/>
      </w:pPr>
      <w:r w:rsidRPr="006C54C3">
        <w:t>2. Ministri i Punës dhe i Çështjeve Sociale ose organi administrativ i autorizuar prej tij, në rastin e dështimit të ndërmjetësit, brenda tri ditëve, njofton zyrën e pajtimit.</w:t>
      </w:r>
    </w:p>
    <w:p w:rsidR="00FF4235" w:rsidRPr="006C54C3" w:rsidRDefault="00FF4235" w:rsidP="00FF4235">
      <w:pPr>
        <w:pStyle w:val="Paragrafi"/>
      </w:pPr>
      <w:r w:rsidRPr="006C54C3">
        <w:t>3. Nëse palët, gjatë shqyrtimit të konfliktit në zyrën e pajtimit, pajtohen, hartohet një procesverbal, i cili, pasi nënshkruhet prej tyre, merr fuqinë e kontratës kolektive, e detyrueshme për t'u zbatuar nga këto palë.</w:t>
      </w:r>
    </w:p>
    <w:p w:rsidR="00FF4235" w:rsidRPr="006C54C3" w:rsidRDefault="00FF4235" w:rsidP="00FF4235">
      <w:pPr>
        <w:pStyle w:val="Paragrafi"/>
      </w:pPr>
      <w:r w:rsidRPr="006C54C3">
        <w:t>4. Në mungesë të një pajtimi të drejtpërdrejtë të palëve, gjatë debateve në seancat e shqyrtimit, zyra e pajtimit propozon pajtimin e tyre.</w:t>
      </w:r>
    </w:p>
    <w:p w:rsidR="00FF4235" w:rsidRPr="006C54C3" w:rsidRDefault="00FF4235" w:rsidP="00FF4235">
      <w:pPr>
        <w:pStyle w:val="Paragrafi"/>
      </w:pPr>
      <w:r w:rsidRPr="006C54C3">
        <w:t>5. Nëse njëra nga palët, pa arsye të justifikuara, nuk paraqitet në seancat e shqyrtimit të konfliktit, zyra e pajtimit, pasi dëgjon palën e pranishme dhe mbledh të dhëna të nevojshme, ka të drejtë të propozojë pajtimin.</w:t>
      </w:r>
    </w:p>
    <w:p w:rsidR="00FF4235" w:rsidRPr="006C54C3" w:rsidRDefault="00FF4235" w:rsidP="00FF4235">
      <w:pPr>
        <w:pStyle w:val="Paragrafi"/>
      </w:pPr>
      <w:r w:rsidRPr="006C54C3">
        <w:t>6. Nëse ky propozim nuk mund të bëhet pa dëgjuar palën, që nuk është e pranishme, zyra e pajtimit ka të drejtë të vendosë për thirrjen e palëve në një seancë tjetër, brenda 20 ditëve.</w:t>
      </w:r>
    </w:p>
    <w:p w:rsidR="00FF4235" w:rsidRPr="006C54C3" w:rsidRDefault="00FF4235" w:rsidP="00FF4235">
      <w:pPr>
        <w:pStyle w:val="Paragrafi"/>
      </w:pPr>
      <w:r w:rsidRPr="006C54C3">
        <w:t>7. Anëtarët e zyrës së pajtimit duhet të votojnë për propozimin e pajtimit, i cili vendoset me shumicën e votave të anëtarëve pjesëmarrës dhe, në rast barazimi votash, vota e kryetarit është përcaktuese.</w:t>
      </w:r>
    </w:p>
    <w:p w:rsidR="00FF4235" w:rsidRPr="006C54C3" w:rsidRDefault="00FF4235" w:rsidP="00FF4235">
      <w:pPr>
        <w:pStyle w:val="Paragrafi"/>
      </w:pPr>
      <w:r w:rsidRPr="006C54C3">
        <w:t>8. Kryetari i zyrës së pajtimit njofton me shkrim palët për propozimin e pajtimit dhe cakton një afat për të deklaruar, me shkrim, pranimin ose kundërshtimin e këtij propozimi.</w:t>
      </w:r>
    </w:p>
    <w:p w:rsidR="00FF4235" w:rsidRPr="006C54C3" w:rsidRDefault="00FF4235" w:rsidP="00FF4235">
      <w:pPr>
        <w:pStyle w:val="Paragrafi"/>
      </w:pPr>
      <w:r w:rsidRPr="006C54C3">
        <w:t>9. Nëse palët e pranojnë dhe e nënshkruajnë propozimin e zyrës së pajtimit, ky propozim merr fuqinë e kontratës kolektive, e detyrueshme për t'u zbatuar nga palët. Në rast të kundërt, kryetari i zyrës së pajtimit, deklaron dështimin e pajtimit të palëve në konflikt.</w:t>
      </w:r>
    </w:p>
    <w:p w:rsidR="00FF4235" w:rsidRPr="006C54C3" w:rsidRDefault="00FF4235" w:rsidP="00FF4235">
      <w:pPr>
        <w:pStyle w:val="Paragrafi"/>
      </w:pPr>
      <w:r>
        <w:t>10. Kryetari i Z</w:t>
      </w:r>
      <w:r w:rsidRPr="006C54C3">
        <w:t>yrës Kombëtare të Pajtimit dhe kryetarët e zyrave të pajtimit përfitojnë një shpërblim mujor deri në 10 për qind të pagës mujore, përkatësisht, të drejtorit të drejtorisë në ministri dhe të drejtorit të zyrës rajonale të punësimit.</w:t>
      </w:r>
    </w:p>
    <w:p w:rsidR="00FF4235" w:rsidRPr="006C54C3" w:rsidRDefault="00FF4235" w:rsidP="00FF4235">
      <w:pPr>
        <w:pStyle w:val="Paragrafi"/>
      </w:pPr>
      <w:r w:rsidRPr="006C54C3">
        <w:t>11. Anëtarët e Zyrës Kombëtare të Pajtimit përfitojnë një shpërblim të barabartë me pagën ditore të drejtorit të drejtorisë, shumëzuar me ditët, në të cilat marrin pjesë në seancat e pajtimit, të vërtetuara nga kryetari i zyrës.</w:t>
      </w:r>
    </w:p>
    <w:p w:rsidR="00FF4235" w:rsidRPr="006C54C3" w:rsidRDefault="00FF4235" w:rsidP="00FF4235">
      <w:pPr>
        <w:pStyle w:val="Paragrafi"/>
      </w:pPr>
      <w:r w:rsidRPr="006C54C3">
        <w:t>12. Anëtarët e zyrave të pajtimit përfitojnë një shpërblim të barabartë me pagën ditore të drejtorit të zyrës rajonale të punësimit, shumëzuar me ditët në të cilat marrin pjesë në seancën e pajtimit, të vërtetuara nga kryetari i zyrës.</w:t>
      </w:r>
    </w:p>
    <w:p w:rsidR="00FF4235" w:rsidRPr="006C54C3" w:rsidRDefault="00FF4235" w:rsidP="00FF4235">
      <w:pPr>
        <w:pStyle w:val="Paragrafi"/>
      </w:pPr>
      <w:r w:rsidRPr="006C54C3">
        <w:t>13. Shpenzimet për shpërblimin e kryetarit dhe të anëtarëve të zyrave shtetërore të pajtimit të përballohen nga buxheti i dhënë për Këshillin Kombëtar të Punës.</w:t>
      </w:r>
    </w:p>
    <w:p w:rsidR="00FF4235" w:rsidRPr="006C54C3" w:rsidRDefault="00FF4235" w:rsidP="00FF4235">
      <w:pPr>
        <w:pStyle w:val="Paragrafi"/>
      </w:pPr>
      <w:r w:rsidRPr="006C54C3">
        <w:t>14. Vendimi nr.313, datë 30.4.1996 i Këshillit të Ministrave "Për zyrat e pajtimit dhe arbitrimit", shfuqizohet.</w:t>
      </w:r>
    </w:p>
    <w:p w:rsidR="00FF4235" w:rsidRDefault="00FF4235" w:rsidP="00FF4235">
      <w:pPr>
        <w:pStyle w:val="Paragrafi"/>
      </w:pPr>
      <w:r w:rsidRPr="006C54C3">
        <w:t>Ky vendim hyn në fuqi pas botimit në Fletoren Zyrtare.</w:t>
      </w:r>
    </w:p>
    <w:p w:rsidR="00FF4235" w:rsidRPr="006C54C3" w:rsidRDefault="00FF4235" w:rsidP="00FF4235">
      <w:pPr>
        <w:pStyle w:val="Paragrafi"/>
      </w:pPr>
    </w:p>
    <w:p w:rsidR="00FF4235" w:rsidRPr="006C54C3" w:rsidRDefault="00FF4235" w:rsidP="00FF4235">
      <w:pPr>
        <w:pStyle w:val="Autoriteti"/>
      </w:pPr>
      <w:r w:rsidRPr="006C54C3">
        <w:t>KRYEMINISTRI</w:t>
      </w:r>
    </w:p>
    <w:p w:rsidR="00FF4235" w:rsidRPr="006C54C3" w:rsidRDefault="00FF4235" w:rsidP="00FF4235">
      <w:pPr>
        <w:pStyle w:val="AutoritetiEmer"/>
      </w:pPr>
      <w:r w:rsidRPr="006C54C3">
        <w:t>Fatos Nano</w:t>
      </w: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9410F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  <w:rsid w:val="00FF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E450588-9A75-4A76-8B90-86690B0A9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BazLigjPropozuesChar">
    <w:name w:val="Baz_Ligj_Propozues Char"/>
    <w:link w:val="BazLigjPropozuesCharChar"/>
    <w:rsid w:val="00FF4235"/>
    <w:pPr>
      <w:keepNext/>
      <w:widowControl w:val="0"/>
      <w:ind w:firstLine="720"/>
      <w:jc w:val="both"/>
    </w:pPr>
    <w:rPr>
      <w:rFonts w:ascii="CG Times" w:hAnsi="CG Times"/>
      <w:noProof/>
      <w:color w:val="000000"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FF4235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BazLigjPropozuesCharChar">
    <w:name w:val="Baz_Ligj_Propozues Char Char"/>
    <w:basedOn w:val="DefaultParagraphFont"/>
    <w:link w:val="BazLigjPropozuesChar"/>
    <w:rsid w:val="00FF4235"/>
    <w:rPr>
      <w:rFonts w:ascii="CG Times" w:hAnsi="CG Times"/>
      <w:noProof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2019-03-14T16:40:00Z</dcterms:created>
  <dcterms:modified xsi:type="dcterms:W3CDTF">2019-03-14T16:40:00Z</dcterms:modified>
</cp:coreProperties>
</file>