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AE3" w:rsidRDefault="00916AE3" w:rsidP="00916AE3">
      <w:pPr>
        <w:pStyle w:val="Akti"/>
      </w:pPr>
      <w:bookmarkStart w:id="0" w:name="_GoBack"/>
      <w:bookmarkEnd w:id="0"/>
      <w:r>
        <w:t xml:space="preserve">Vendim </w:t>
      </w:r>
    </w:p>
    <w:p w:rsidR="00916AE3" w:rsidRDefault="00916AE3" w:rsidP="00916AE3">
      <w:pPr>
        <w:pStyle w:val="NumriData"/>
      </w:pPr>
      <w:r>
        <w:t>Nr.797, datë 4.12.2003</w:t>
      </w:r>
    </w:p>
    <w:p w:rsidR="00916AE3" w:rsidRDefault="00916AE3" w:rsidP="00916AE3">
      <w:pPr>
        <w:pStyle w:val="Paragrafi"/>
      </w:pPr>
    </w:p>
    <w:p w:rsidR="00916AE3" w:rsidRDefault="00916AE3" w:rsidP="00916AE3">
      <w:pPr>
        <w:pStyle w:val="Titulli"/>
      </w:pPr>
      <w:r>
        <w:t>Për krijimin e shoqërisë “operatori i sistemit të transmetimit” sha Tiranë</w:t>
      </w:r>
    </w:p>
    <w:p w:rsidR="00916AE3" w:rsidRDefault="00916AE3" w:rsidP="00916AE3">
      <w:pPr>
        <w:pStyle w:val="Paragrafi"/>
        <w:ind w:firstLine="0"/>
      </w:pPr>
    </w:p>
    <w:p w:rsidR="00916AE3" w:rsidRDefault="00916AE3" w:rsidP="00916AE3">
      <w:pPr>
        <w:pStyle w:val="BazLigjPropozues"/>
      </w:pPr>
      <w:r>
        <w:t>Në mbështetje të nenit 100 të Kushtetutës, të neneve 243 dhe 244 të ligjit nr.7638, datë 19.11.1992 “Për shoqëritë tregtare” dhe të nenit 33 të ligjit nr.9072, datë 22.5.2003 “Për sektorin e energjisë elektrike”, me propozimin e Ministrit të Ekonomisë dhe të Ministrit të Industrisë dhe të Energjetikës, Këshilli i Ministrave</w:t>
      </w:r>
    </w:p>
    <w:p w:rsidR="00916AE3" w:rsidRDefault="00916AE3" w:rsidP="00916AE3">
      <w:pPr>
        <w:pStyle w:val="Paragrafi"/>
      </w:pPr>
    </w:p>
    <w:p w:rsidR="00916AE3" w:rsidRDefault="00916AE3" w:rsidP="00916AE3">
      <w:pPr>
        <w:pStyle w:val="VENDOSI"/>
      </w:pPr>
      <w:r>
        <w:t>Vendosi:</w:t>
      </w:r>
    </w:p>
    <w:p w:rsidR="00916AE3" w:rsidRDefault="00916AE3" w:rsidP="00916AE3">
      <w:pPr>
        <w:pStyle w:val="Paragrafi"/>
      </w:pPr>
    </w:p>
    <w:p w:rsidR="00916AE3" w:rsidRDefault="00916AE3" w:rsidP="00916AE3">
      <w:pPr>
        <w:pStyle w:val="Paragrafi"/>
      </w:pPr>
      <w:r>
        <w:t>1. Krijimin e shoqërisë “Operatori i Sistemit të Transmetimit”, (OST) sh.a., Tiranë, me kapital 100 për qind shtetëror.</w:t>
      </w:r>
    </w:p>
    <w:p w:rsidR="00916AE3" w:rsidRDefault="00916AE3" w:rsidP="00916AE3">
      <w:pPr>
        <w:pStyle w:val="Paragrafi"/>
      </w:pPr>
      <w:r>
        <w:t>2. Objekti kryesor i veprimtarisë së OST sh.a., Tiranë është të sigurojë transmetimin e energjisë elektrike nga prodhuesi e sistemi rajonal i energjisë te sistemi i shpërndarjes së energjisë elektrike, të bëjë zhvillimin e rrjetit të transmetimit në bashkërendim me gjeneruesit dhe shpërndarësit, të mirëmbajë dhe të zhvillojë interkonjeksionet e rrjetit të transmetimit.</w:t>
      </w:r>
    </w:p>
    <w:p w:rsidR="00916AE3" w:rsidRDefault="00916AE3" w:rsidP="00916AE3">
      <w:pPr>
        <w:pStyle w:val="Paragrafi"/>
      </w:pPr>
      <w:r>
        <w:t>3. KESH sh.a., duke filluar nga data 1.4.2004, të bëjë ndarjen e llogarive financiare të shoqërisë së re, të krijuar sipas këtij vendimi.</w:t>
      </w:r>
    </w:p>
    <w:p w:rsidR="00916AE3" w:rsidRDefault="00916AE3" w:rsidP="00916AE3">
      <w:pPr>
        <w:pStyle w:val="Paragrafi"/>
      </w:pPr>
      <w:r>
        <w:t>4. KESH sh.a.,Tiranë ruan të gjitha të drejtat mbi asetet, që i përgjigjen objektit të shoqërisë së krijuar, deri në çastin e kalimit të tyre në kapitalin e OST sh.a., Tiranë.</w:t>
      </w:r>
    </w:p>
    <w:p w:rsidR="00916AE3" w:rsidRDefault="00916AE3" w:rsidP="00916AE3">
      <w:pPr>
        <w:pStyle w:val="Paragrafi"/>
      </w:pPr>
      <w:r>
        <w:t>5. Ngarkohen Ministria e Ekonomisë dhe Ministria e Industrisë dhe e Energjetikës për zbatimin e këtij vendimi.</w:t>
      </w:r>
    </w:p>
    <w:p w:rsidR="00916AE3" w:rsidRDefault="00916AE3" w:rsidP="00916AE3">
      <w:pPr>
        <w:pStyle w:val="Paragrafi"/>
      </w:pPr>
      <w:r>
        <w:t>Ky vendim hyn në fuqi pas botimit në Fletoren Zyrtare.</w:t>
      </w:r>
    </w:p>
    <w:p w:rsidR="00916AE3" w:rsidRDefault="00916AE3" w:rsidP="00916AE3">
      <w:pPr>
        <w:pStyle w:val="Paragrafi"/>
      </w:pPr>
    </w:p>
    <w:p w:rsidR="00916AE3" w:rsidRDefault="00916AE3" w:rsidP="00916AE3">
      <w:pPr>
        <w:pStyle w:val="Autoriteti"/>
      </w:pPr>
      <w:r>
        <w:t>KryeminisTri</w:t>
      </w:r>
    </w:p>
    <w:p w:rsidR="00916AE3" w:rsidRPr="00C54248" w:rsidRDefault="00916AE3" w:rsidP="00916AE3">
      <w:pPr>
        <w:pStyle w:val="AutoritetiEmer"/>
      </w:pPr>
      <w:r>
        <w:t>Fatos Nano</w:t>
      </w:r>
    </w:p>
    <w:p w:rsidR="00916AE3" w:rsidRDefault="00916AE3" w:rsidP="00916AE3">
      <w:pPr>
        <w:pStyle w:val="Akti"/>
      </w:pPr>
    </w:p>
    <w:p w:rsidR="00916AE3" w:rsidRDefault="00916AE3" w:rsidP="00916AE3">
      <w:pPr>
        <w:pStyle w:val="Akt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53751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6AE3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D3FE287-5059-4DF2-83B1-F0F10845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2019-03-14T16:43:00Z</dcterms:created>
  <dcterms:modified xsi:type="dcterms:W3CDTF">2019-03-14T16:43:00Z</dcterms:modified>
</cp:coreProperties>
</file>