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6B65" w:rsidRDefault="000A6B65" w:rsidP="000A6B65">
      <w:pPr>
        <w:pStyle w:val="Akti"/>
      </w:pPr>
      <w:bookmarkStart w:id="0" w:name="_GoBack"/>
      <w:bookmarkEnd w:id="0"/>
      <w:r>
        <w:t>Vendim</w:t>
      </w:r>
    </w:p>
    <w:p w:rsidR="000A6B65" w:rsidRDefault="000A6B65" w:rsidP="000A6B65">
      <w:pPr>
        <w:pStyle w:val="NumriData"/>
      </w:pPr>
      <w:r>
        <w:t>Nr.826, datë 11.12.2003</w:t>
      </w:r>
    </w:p>
    <w:p w:rsidR="000A6B65" w:rsidRDefault="000A6B65" w:rsidP="000A6B65">
      <w:pPr>
        <w:pStyle w:val="Paragrafi"/>
      </w:pPr>
    </w:p>
    <w:p w:rsidR="000A6B65" w:rsidRDefault="000A6B65" w:rsidP="000A6B65">
      <w:pPr>
        <w:pStyle w:val="Titulli"/>
      </w:pPr>
      <w:r>
        <w:t>Për një shtesë në vendimin nr.390, datë 15.8.2002 të Këshillit të Ministrave “Për ruajtjen dhe sigurimin e disa objekteve shtetërore”</w:t>
      </w:r>
    </w:p>
    <w:p w:rsidR="000A6B65" w:rsidRDefault="000A6B65" w:rsidP="000A6B65">
      <w:pPr>
        <w:pStyle w:val="Paragrafi"/>
      </w:pPr>
    </w:p>
    <w:p w:rsidR="000A6B65" w:rsidRDefault="000A6B65" w:rsidP="000A6B65">
      <w:pPr>
        <w:pStyle w:val="BazLigjPropozues"/>
      </w:pPr>
      <w:r>
        <w:t>Në mbështetje të nenit 100 të Kushtetutës dhe të neneve 3 shkronja “e” e 58 të ligjit nr.8553, datë 25.11.1999 “Për Policinë e Shtetit”, i ndryshuar, me propozimin e Ministrit të Industrisë dhe të Energjetikës, Këshilli i Ministrave</w:t>
      </w:r>
    </w:p>
    <w:p w:rsidR="000A6B65" w:rsidRDefault="000A6B65" w:rsidP="000A6B65">
      <w:pPr>
        <w:pStyle w:val="Paragrafi"/>
      </w:pPr>
    </w:p>
    <w:p w:rsidR="000A6B65" w:rsidRDefault="000A6B65" w:rsidP="000A6B65">
      <w:pPr>
        <w:pStyle w:val="VENDOSI"/>
      </w:pPr>
      <w:r>
        <w:t>Vendosi:</w:t>
      </w:r>
    </w:p>
    <w:p w:rsidR="000A6B65" w:rsidRDefault="000A6B65" w:rsidP="000A6B65">
      <w:pPr>
        <w:pStyle w:val="Paragrafi"/>
      </w:pPr>
    </w:p>
    <w:p w:rsidR="000A6B65" w:rsidRDefault="000A6B65" w:rsidP="000A6B65">
      <w:pPr>
        <w:pStyle w:val="Paragrafi"/>
      </w:pPr>
      <w:r>
        <w:t>Në listën që i bashkëlidhet vendimit nr.390, datë 15.8.2003 të Këshillit të Ministrave të shtohen edhe 2 (dy) objektet e mëposhtme, përkatësisht me numra rendorë:</w:t>
      </w:r>
    </w:p>
    <w:p w:rsidR="000A6B65" w:rsidRDefault="000A6B65" w:rsidP="000A6B65">
      <w:pPr>
        <w:pStyle w:val="Paragrafi"/>
      </w:pPr>
    </w:p>
    <w:p w:rsidR="000A6B65" w:rsidRDefault="000A6B65" w:rsidP="000A6B65">
      <w:pPr>
        <w:pStyle w:val="Paragrafi"/>
      </w:pPr>
      <w:r>
        <w:t>7. HEC, Ulëz;</w:t>
      </w:r>
    </w:p>
    <w:p w:rsidR="000A6B65" w:rsidRDefault="000A6B65" w:rsidP="000A6B65">
      <w:pPr>
        <w:pStyle w:val="Paragrafi"/>
      </w:pPr>
      <w:r>
        <w:t>8. HEC, Shkopet.</w:t>
      </w:r>
    </w:p>
    <w:p w:rsidR="000A6B65" w:rsidRDefault="000A6B65" w:rsidP="000A6B65">
      <w:pPr>
        <w:pStyle w:val="Paragrafi"/>
      </w:pPr>
      <w:r>
        <w:t>Ky vendim hyn në fuqi pas botimit në Fletoren Zyrtare.</w:t>
      </w:r>
    </w:p>
    <w:p w:rsidR="000A6B65" w:rsidRDefault="000A6B65" w:rsidP="000A6B65">
      <w:pPr>
        <w:pStyle w:val="Autoriteti"/>
      </w:pPr>
      <w:r>
        <w:t>Kryeministri</w:t>
      </w:r>
    </w:p>
    <w:p w:rsidR="000A6B65" w:rsidRPr="008911F9" w:rsidRDefault="000A6B65" w:rsidP="000A6B65">
      <w:pPr>
        <w:pStyle w:val="AutoritetiEmer"/>
      </w:pPr>
      <w:r>
        <w:t>Fatos Nano</w:t>
      </w:r>
    </w:p>
    <w:p w:rsidR="000A6B65" w:rsidRDefault="000A6B65" w:rsidP="000A6B65">
      <w:pPr>
        <w:pStyle w:val="Akti"/>
      </w:pPr>
    </w:p>
    <w:p w:rsidR="00A0784B" w:rsidRPr="007732C8" w:rsidRDefault="00A0784B" w:rsidP="00356E9C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A6B6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291F"/>
    <w:rsid w:val="00A923BE"/>
    <w:rsid w:val="00AA4D4B"/>
    <w:rsid w:val="00AF01B7"/>
    <w:rsid w:val="00B26C38"/>
    <w:rsid w:val="00B353B0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3C68F8-7A19-4EDA-8703-6C2D3EEF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2019-03-14T16:44:00Z</dcterms:created>
  <dcterms:modified xsi:type="dcterms:W3CDTF">2019-03-14T16:44:00Z</dcterms:modified>
</cp:coreProperties>
</file>