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53D" w:rsidRDefault="00C6253D" w:rsidP="00C6253D">
      <w:pPr>
        <w:pStyle w:val="Akti"/>
      </w:pPr>
      <w:bookmarkStart w:id="0" w:name="_GoBack"/>
      <w:bookmarkEnd w:id="0"/>
      <w:r>
        <w:t>VENDIM</w:t>
      </w:r>
    </w:p>
    <w:p w:rsidR="00C6253D" w:rsidRDefault="00C6253D" w:rsidP="00C6253D">
      <w:pPr>
        <w:pStyle w:val="NumriData"/>
      </w:pPr>
      <w:r>
        <w:t>Nr.24, datë 22.1.2004</w:t>
      </w:r>
    </w:p>
    <w:p w:rsidR="00C6253D" w:rsidRDefault="00C6253D" w:rsidP="00C6253D">
      <w:pPr>
        <w:pStyle w:val="Paragrafi"/>
      </w:pPr>
    </w:p>
    <w:p w:rsidR="00C6253D" w:rsidRDefault="00C6253D" w:rsidP="00C6253D">
      <w:pPr>
        <w:pStyle w:val="Titulli"/>
      </w:pPr>
      <w:r>
        <w:t>PËR VEPRIMTARINË E INSPEKTORATIT TË MJEDISIT</w:t>
      </w:r>
    </w:p>
    <w:p w:rsidR="00C6253D" w:rsidRDefault="00C6253D" w:rsidP="00C6253D">
      <w:pPr>
        <w:pStyle w:val="Paragrafi"/>
      </w:pPr>
    </w:p>
    <w:p w:rsidR="00C6253D" w:rsidRDefault="00C6253D" w:rsidP="00C6253D">
      <w:pPr>
        <w:pStyle w:val="BazLigjPropozues"/>
      </w:pPr>
      <w:r>
        <w:t>Në mbështetje të nenit 100 të Kushtetutës dhe të pikës 1 të nenit 61 të ligjit nr.8934, datë 5.9.2002  "Për mbrojtjen e mjedisit", me propozimin e Ministrit të Mjedisit, Këshilli i Ministrave</w:t>
      </w:r>
    </w:p>
    <w:p w:rsidR="00C6253D" w:rsidRDefault="00C6253D" w:rsidP="00C6253D">
      <w:pPr>
        <w:pStyle w:val="Paragrafi"/>
      </w:pPr>
    </w:p>
    <w:p w:rsidR="00C6253D" w:rsidRDefault="00C6253D" w:rsidP="00C6253D">
      <w:pPr>
        <w:pStyle w:val="VENDOSI"/>
      </w:pPr>
      <w:r>
        <w:t>VENDOSI:</w:t>
      </w:r>
    </w:p>
    <w:p w:rsidR="00C6253D" w:rsidRDefault="00C6253D" w:rsidP="00C6253D">
      <w:pPr>
        <w:pStyle w:val="Paragrafi"/>
      </w:pPr>
    </w:p>
    <w:p w:rsidR="00C6253D" w:rsidRDefault="00C6253D" w:rsidP="00C6253D">
      <w:pPr>
        <w:pStyle w:val="Paragrafi"/>
      </w:pPr>
      <w:r>
        <w:t>1. Inspektorati i Mjedisit e realizon kontrollin mbi mjedisin dhe mbi veprimtaritë që ndotin mjedisin nëpërmjet inspektimit mjedisor.</w:t>
      </w:r>
    </w:p>
    <w:p w:rsidR="00C6253D" w:rsidRDefault="00C6253D" w:rsidP="00C6253D">
      <w:pPr>
        <w:pStyle w:val="Paragrafi"/>
      </w:pPr>
      <w:r>
        <w:t>2. Ministri i Mjedisit për të rritur mundësitë e Inspektoratit, në përbërje të grupeve të inspektimit, autorizon në raste të veçanta specialistë për të marrë pjesë në inspektimet mjedisore.</w:t>
      </w:r>
    </w:p>
    <w:p w:rsidR="00C6253D" w:rsidRDefault="00C6253D" w:rsidP="00C6253D">
      <w:pPr>
        <w:pStyle w:val="Paragrafi"/>
      </w:pPr>
      <w:r>
        <w:t>3. Inspektorët pajisen me kartën e identitetit të inspektorit, ku përcaktohet territori në të cilin ata ushtrojnë kontrollin mjedisor.</w:t>
      </w:r>
    </w:p>
    <w:p w:rsidR="00C6253D" w:rsidRDefault="00C6253D" w:rsidP="00C6253D">
      <w:pPr>
        <w:pStyle w:val="Paragrafi"/>
      </w:pPr>
      <w:r>
        <w:t>4. Inspektimi mjedisor është veprimtari e inspektoratit dhe ka të bëjë me:</w:t>
      </w:r>
    </w:p>
    <w:p w:rsidR="00C6253D" w:rsidRDefault="00C6253D" w:rsidP="00C6253D">
      <w:pPr>
        <w:pStyle w:val="Paragrafi"/>
      </w:pPr>
      <w:r>
        <w:t>a) kontrollin e përputhshmërisë së subjekteve të kontrolluara me kërkesat e legjislacionit mjedisor;</w:t>
      </w:r>
    </w:p>
    <w:p w:rsidR="00C6253D" w:rsidRDefault="00C6253D" w:rsidP="00C6253D">
      <w:pPr>
        <w:pStyle w:val="Paragrafi"/>
      </w:pPr>
      <w:r>
        <w:t>b) monitorimin e ndikimit në mjedis të subjekteve të kontrolluara për të përcaktuar masat që duhen marrë për mbrojtjen e mjedisit.</w:t>
      </w:r>
    </w:p>
    <w:p w:rsidR="00C6253D" w:rsidRDefault="00C6253D" w:rsidP="00C6253D">
      <w:pPr>
        <w:pStyle w:val="Paragrafi"/>
      </w:pPr>
      <w:r>
        <w:t>5. Inspektimi mjedisor realizohet nëpërmjet:</w:t>
      </w:r>
    </w:p>
    <w:p w:rsidR="00C6253D" w:rsidRDefault="00C6253D" w:rsidP="00C6253D">
      <w:pPr>
        <w:pStyle w:val="Paragrafi"/>
      </w:pPr>
      <w:r>
        <w:t>a) grupeve të inspektimit, të përbëra nga jo më pak se dy inspektorë;</w:t>
      </w:r>
    </w:p>
    <w:p w:rsidR="00C6253D" w:rsidRDefault="00C6253D" w:rsidP="00C6253D">
      <w:pPr>
        <w:pStyle w:val="Paragrafi"/>
      </w:pPr>
      <w:r>
        <w:t>b) grupeve të inspektimit, të formuara në bashkëpunim me inspektorate të tjera;</w:t>
      </w:r>
    </w:p>
    <w:p w:rsidR="00C6253D" w:rsidRDefault="00C6253D" w:rsidP="00C6253D">
      <w:pPr>
        <w:pStyle w:val="Paragrafi"/>
      </w:pPr>
      <w:r>
        <w:t>c) kontrolleve të kryera nga inspektorati i vetëm.</w:t>
      </w:r>
    </w:p>
    <w:p w:rsidR="00C6253D" w:rsidRDefault="00C6253D" w:rsidP="00C6253D">
      <w:pPr>
        <w:pStyle w:val="Paragrafi"/>
      </w:pPr>
      <w:r>
        <w:t>6. Inspektimi mjedisor synon:</w:t>
      </w:r>
    </w:p>
    <w:p w:rsidR="00C6253D" w:rsidRDefault="00C6253D" w:rsidP="00C6253D">
      <w:pPr>
        <w:pStyle w:val="Paragrafi"/>
      </w:pPr>
      <w:r>
        <w:t>a) zbatimin e legjislacionit mjedisor në zonën objekt kontrolli;</w:t>
      </w:r>
    </w:p>
    <w:p w:rsidR="00C6253D" w:rsidRDefault="00C6253D" w:rsidP="00C6253D">
      <w:pPr>
        <w:pStyle w:val="Paragrafi"/>
      </w:pPr>
      <w:r>
        <w:t>b) përputhshmërinë e veprimtarisë së inspektuar me kërkesat ligjore dhe kushtet e lejes mjedisore;</w:t>
      </w:r>
    </w:p>
    <w:p w:rsidR="00C6253D" w:rsidRDefault="00C6253D" w:rsidP="00C6253D">
      <w:pPr>
        <w:pStyle w:val="Paragrafi"/>
      </w:pPr>
      <w:r>
        <w:t>c) zbatimin e kërkesave të vendosura në inspektimin e mëparshëm.</w:t>
      </w:r>
    </w:p>
    <w:p w:rsidR="00C6253D" w:rsidRDefault="00C6253D" w:rsidP="00C6253D">
      <w:pPr>
        <w:pStyle w:val="Paragrafi"/>
      </w:pPr>
      <w:r>
        <w:t>7. Inspektimi mjedisor përfshin:</w:t>
      </w:r>
    </w:p>
    <w:p w:rsidR="00C6253D" w:rsidRDefault="00C6253D" w:rsidP="00C6253D">
      <w:pPr>
        <w:pStyle w:val="Paragrafi"/>
      </w:pPr>
      <w:r>
        <w:t>a) kontrollin dhe vlerësimin mjedisor të zonave ku ndodhen subjektet që do të kontrollohen;</w:t>
      </w:r>
    </w:p>
    <w:p w:rsidR="00C6253D" w:rsidRDefault="00C6253D" w:rsidP="00C6253D">
      <w:pPr>
        <w:pStyle w:val="Paragrafi"/>
      </w:pPr>
      <w:r>
        <w:t>b) monitorimin e respektimit të standardeve të cilësisë mjedisore nga veprimtaritë ndotëse;</w:t>
      </w:r>
    </w:p>
    <w:p w:rsidR="00C6253D" w:rsidRDefault="00C6253D" w:rsidP="00C6253D">
      <w:pPr>
        <w:pStyle w:val="Paragrafi"/>
      </w:pPr>
      <w:r>
        <w:t>c) vlerësimin e raporteve dhe të deklaratave të subjekteve objekt kontrolli;</w:t>
      </w:r>
    </w:p>
    <w:p w:rsidR="00C6253D" w:rsidRDefault="00C6253D" w:rsidP="00C6253D">
      <w:pPr>
        <w:pStyle w:val="Paragrafi"/>
      </w:pPr>
      <w:r>
        <w:t>ç) vlerësimin dhe verifikimin e çdo vetëmonitorimi të subjekteve, objekt kontrolli;</w:t>
      </w:r>
    </w:p>
    <w:p w:rsidR="00C6253D" w:rsidRDefault="00C6253D" w:rsidP="00C6253D">
      <w:pPr>
        <w:pStyle w:val="Paragrafi"/>
      </w:pPr>
      <w:r>
        <w:t>d) vlerësimin e veprimtarive dhe të funksioneve që kryen subjekti objekt kontrolli;</w:t>
      </w:r>
    </w:p>
    <w:p w:rsidR="00C6253D" w:rsidRDefault="00C6253D" w:rsidP="00C6253D">
      <w:pPr>
        <w:pStyle w:val="Paragrafi"/>
      </w:pPr>
      <w:r>
        <w:t>dh) kontrollin e mjediseve, të pajisjeve dhe përshtatshmërinë e menaxhimit mjedisor, që kryen vetë subjekti;</w:t>
      </w:r>
    </w:p>
    <w:p w:rsidR="00C6253D" w:rsidRDefault="00C6253D" w:rsidP="00C6253D">
      <w:pPr>
        <w:pStyle w:val="Paragrafi"/>
      </w:pPr>
      <w:r>
        <w:t>e) kontrollin e të dhënave që mbajnë operatorët e subjekteve objekt kontrolli.</w:t>
      </w:r>
    </w:p>
    <w:p w:rsidR="00C6253D" w:rsidRDefault="00C6253D" w:rsidP="00C6253D">
      <w:pPr>
        <w:pStyle w:val="Paragrafi"/>
      </w:pPr>
      <w:r>
        <w:t xml:space="preserve">8. Inspektimet mjedisore planifikohen paraprakisht dhe kryhen në bazë të një plani të </w:t>
      </w:r>
      <w:smartTag w:uri="urn:schemas-microsoft-com:office:smarttags" w:element="PersonName">
        <w:r>
          <w:t>mira</w:t>
        </w:r>
      </w:smartTag>
      <w:r>
        <w:t xml:space="preserve">tuar. Planet e inspektimeve mjedisore </w:t>
      </w:r>
      <w:smartTag w:uri="urn:schemas-microsoft-com:office:smarttags" w:element="PersonName">
        <w:r>
          <w:t>mira</w:t>
        </w:r>
      </w:smartTag>
      <w:r>
        <w:t>tohen nga Ministri i Mjedisit.</w:t>
      </w:r>
    </w:p>
    <w:p w:rsidR="00C6253D" w:rsidRDefault="00C6253D" w:rsidP="00C6253D">
      <w:pPr>
        <w:pStyle w:val="Paragrafi"/>
      </w:pPr>
      <w:r>
        <w:t>9. Planet e inspektimit hartohen në mbështetje të programeve të bashkëpunimit me inspektoratet e tjera të degëve të industrisë, të shpërndarjes gjeografike të veprimtarive, të pajisura me leje mjedisore apo sipas shkallës së ndotjes, që paraqet secila veprimtari. Planet e inspektimit hartohen në nivel kombëtar dhe qarku. Planet në nivel qarku janë pjesë e planit kombëtar.</w:t>
      </w:r>
    </w:p>
    <w:p w:rsidR="00C6253D" w:rsidRDefault="00C6253D" w:rsidP="00C6253D">
      <w:pPr>
        <w:pStyle w:val="Paragrafi"/>
      </w:pPr>
      <w:r>
        <w:t>10. Planet e inspektimit bëhen publike dhe shpallen në një vend të dukshëm, në mjediset e institucionit.</w:t>
      </w:r>
    </w:p>
    <w:p w:rsidR="00C6253D" w:rsidRDefault="00C6253D" w:rsidP="00C6253D">
      <w:pPr>
        <w:pStyle w:val="Paragrafi"/>
      </w:pPr>
      <w:r>
        <w:t>11. Grupi i inspektimit dhe inspektorët gëzojnë të drejtën ligjore që të hyjnë në vendet ku do të ushtrohet kontroll dhe të marrin të dhëna për qëllime inspektimi mjedisor.</w:t>
      </w:r>
    </w:p>
    <w:p w:rsidR="00C6253D" w:rsidRDefault="00C6253D" w:rsidP="00C6253D">
      <w:pPr>
        <w:pStyle w:val="Paragrafi"/>
      </w:pPr>
      <w:r>
        <w:t>12. Gjatë kontrollit në vend të veprimtarive, grupi i inspektimit është i detyruar:</w:t>
      </w:r>
    </w:p>
    <w:p w:rsidR="00C6253D" w:rsidRDefault="00C6253D" w:rsidP="00C6253D">
      <w:pPr>
        <w:pStyle w:val="Paragrafi"/>
      </w:pPr>
      <w:r>
        <w:t>a) të ekzaminojë në shkallë të gjerë ndikimet negative, në përputhje me kërkesat e legjislacionit mjedisor dhe me planet e programet e inspektimit mjedisor;</w:t>
      </w:r>
    </w:p>
    <w:p w:rsidR="00C6253D" w:rsidRDefault="00C6253D" w:rsidP="00C6253D">
      <w:pPr>
        <w:pStyle w:val="Paragrafi"/>
      </w:pPr>
    </w:p>
    <w:p w:rsidR="00C6253D" w:rsidRDefault="00C6253D" w:rsidP="00C6253D">
      <w:pPr>
        <w:pStyle w:val="Paragrafi"/>
      </w:pPr>
      <w:r>
        <w:t xml:space="preserve">b) të ndihmojë për zgjerimin e njohurive dhe ndërgjegjësimin e subjekteve për kërkesat ligjore, për ndjeshmërinë mjedisore të shtetit, si dhe për ndikimet negative të veprimtarive të tyre; </w:t>
      </w:r>
    </w:p>
    <w:p w:rsidR="00C6253D" w:rsidRDefault="00C6253D" w:rsidP="00C6253D">
      <w:pPr>
        <w:pStyle w:val="Paragrafi"/>
      </w:pPr>
      <w:r>
        <w:lastRenderedPageBreak/>
        <w:t>c) të mbajë parasysh rreziqet dhe ndikimet mbi mjedis të instalimit të kontrolluar për vlerësimin e efektshmërisë së autorizimit, të lejes apo kërkesave për licencim dhe të vlerësojë nëse janë të nevojshme përmirësimet apo ndryshimet sipas këtyre kërkesave.</w:t>
      </w:r>
    </w:p>
    <w:p w:rsidR="00C6253D" w:rsidRDefault="00C6253D" w:rsidP="00C6253D">
      <w:pPr>
        <w:pStyle w:val="Paragrafi"/>
      </w:pPr>
      <w:r>
        <w:t>13. Pas çdo inspektimi mjedisor, grupi inspektues harton raportin e rezultateve të inspektimit, ku pasqyrohen:</w:t>
      </w:r>
    </w:p>
    <w:p w:rsidR="00C6253D" w:rsidRDefault="00C6253D" w:rsidP="00C6253D">
      <w:pPr>
        <w:pStyle w:val="Paragrafi"/>
      </w:pPr>
      <w:r>
        <w:t>a) të dhënat e inspektimit dhe evidencat e përputhshmërisë së veprimtarisë me kërkesat e legjislacionit mjedisor;</w:t>
      </w:r>
    </w:p>
    <w:p w:rsidR="00C6253D" w:rsidRDefault="00C6253D" w:rsidP="00C6253D">
      <w:pPr>
        <w:pStyle w:val="Paragrafi"/>
      </w:pPr>
      <w:r>
        <w:t>b) vlerësimet dhe përfundimet për sanksionet që duhen marrë.</w:t>
      </w:r>
    </w:p>
    <w:p w:rsidR="00C6253D" w:rsidRDefault="00C6253D" w:rsidP="00C6253D">
      <w:pPr>
        <w:pStyle w:val="Paragrafi"/>
      </w:pPr>
      <w:r>
        <w:t>14. Inspektorati i Mjedisit gjatë inspektimit të subjekteve mban procesverbal në prani të përfaqësuesve të subjektit që kontrollohet.</w:t>
      </w:r>
    </w:p>
    <w:p w:rsidR="00C6253D" w:rsidRDefault="00C6253D" w:rsidP="00C6253D">
      <w:pPr>
        <w:pStyle w:val="Paragrafi"/>
      </w:pPr>
      <w:r>
        <w:t>15. Raportet e plota ose përfundimet e tyre i komunikohen zyrtarisht subjektit të kontrolluar, jo më vonë se 10 ditë nga përfundimi i inspektimit.</w:t>
      </w:r>
    </w:p>
    <w:p w:rsidR="00C6253D" w:rsidRDefault="00C6253D" w:rsidP="00C6253D">
      <w:pPr>
        <w:pStyle w:val="Paragrafi"/>
      </w:pPr>
      <w:r>
        <w:t>16. Raportet janë të hapura për publikun për një periudhë dymujore pas kryerjes së inspektimit.</w:t>
      </w:r>
    </w:p>
    <w:p w:rsidR="00C6253D" w:rsidRDefault="00C6253D" w:rsidP="00C6253D">
      <w:pPr>
        <w:pStyle w:val="Paragrafi"/>
      </w:pPr>
      <w:r>
        <w:t>17. Ngarkohet Ministria e Mjedisit për zbatimin e këtij vendimi.</w:t>
      </w:r>
    </w:p>
    <w:p w:rsidR="00C6253D" w:rsidRDefault="00C6253D" w:rsidP="00C6253D">
      <w:pPr>
        <w:pStyle w:val="Paragrafi"/>
      </w:pPr>
      <w:r>
        <w:t>Ky vendim hyn në fuqi pas botimit në Fletoren Zyrtare.</w:t>
      </w:r>
    </w:p>
    <w:p w:rsidR="00C6253D" w:rsidRDefault="00C6253D" w:rsidP="00C6253D">
      <w:pPr>
        <w:pStyle w:val="Paragrafi"/>
      </w:pPr>
    </w:p>
    <w:p w:rsidR="00C6253D" w:rsidRDefault="00C6253D" w:rsidP="00C6253D">
      <w:pPr>
        <w:pStyle w:val="Autoriteti"/>
      </w:pPr>
      <w:r>
        <w:t>KRYEMINISTRI</w:t>
      </w:r>
    </w:p>
    <w:p w:rsidR="00C6253D" w:rsidRPr="007732C8" w:rsidRDefault="00C6253D" w:rsidP="00C6253D">
      <w:pPr>
        <w:pStyle w:val="AutoritetiEmer"/>
      </w:pPr>
      <w:r>
        <w:t>Fatos Nano</w:t>
      </w:r>
    </w:p>
    <w:p w:rsidR="00C6253D" w:rsidRDefault="00C6253D" w:rsidP="00C6253D">
      <w:pPr>
        <w:pStyle w:val="Paragrafi"/>
      </w:pPr>
    </w:p>
    <w:p w:rsidR="00C6253D" w:rsidRDefault="00C6253D" w:rsidP="00C6253D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27711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6253D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636948-AA06-4304-B85D-71105B30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C6253D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6253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2019-03-14T17:07:00Z</dcterms:created>
  <dcterms:modified xsi:type="dcterms:W3CDTF">2019-03-14T17:07:00Z</dcterms:modified>
</cp:coreProperties>
</file>