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2E8" w:rsidRDefault="005712E8" w:rsidP="005712E8">
      <w:pPr>
        <w:pStyle w:val="Paragrafi"/>
      </w:pPr>
      <w:bookmarkStart w:id="0" w:name="_GoBack"/>
      <w:bookmarkEnd w:id="0"/>
    </w:p>
    <w:p w:rsidR="005712E8" w:rsidRDefault="005712E8" w:rsidP="005712E8">
      <w:pPr>
        <w:pStyle w:val="Akti"/>
      </w:pPr>
      <w:r>
        <w:t>VENDIM</w:t>
      </w:r>
    </w:p>
    <w:p w:rsidR="005712E8" w:rsidRDefault="005712E8" w:rsidP="005712E8">
      <w:pPr>
        <w:pStyle w:val="NumriData"/>
      </w:pPr>
      <w:r>
        <w:t>Nr.38, datë 22.1.2004</w:t>
      </w:r>
    </w:p>
    <w:p w:rsidR="005712E8" w:rsidRDefault="005712E8" w:rsidP="005712E8">
      <w:pPr>
        <w:pStyle w:val="Paragrafi"/>
      </w:pPr>
    </w:p>
    <w:p w:rsidR="005712E8" w:rsidRDefault="005712E8" w:rsidP="005712E8">
      <w:pPr>
        <w:pStyle w:val="Titulli"/>
      </w:pPr>
      <w:r>
        <w:t>PËR PËRBËRJEN, FUNKSIONIMIN DHE DETYRAT E BORDIT TË KËSHILLTARËVE, PËR ZBATIMIN E KONVENTËS "PËR NDALIMIN E ZHVILLIMIT, TË PRODHIMIT, MAGAZINIMIT DHE PËRDORIMIT TË ARMëVE KIMIKE DHE PËR SHKATËRRIMIN E TYRE"</w:t>
      </w:r>
    </w:p>
    <w:p w:rsidR="005712E8" w:rsidRDefault="005712E8" w:rsidP="005712E8">
      <w:pPr>
        <w:pStyle w:val="Paragrafi"/>
      </w:pPr>
    </w:p>
    <w:p w:rsidR="005712E8" w:rsidRDefault="005712E8" w:rsidP="005712E8">
      <w:pPr>
        <w:pStyle w:val="BazLigjPropozues"/>
      </w:pPr>
      <w:r>
        <w:t>Në mbështetje të nenit 100 të Kushtetutës dhe të pikës 4 të nenit 4 të ligjit nr.9092, datë 3.7.2003 "Për zbatimin e Konventës "Për ndalimin e zhvillimit, të prodhimit, magazinimit dhe përdorimit të armëve kimike dhe për shkatërrimin e tyre"", me propozimin e Ministrit të Mbrojtjes, Këshilli i Ministrave</w:t>
      </w:r>
    </w:p>
    <w:p w:rsidR="005712E8" w:rsidRDefault="005712E8" w:rsidP="005712E8">
      <w:pPr>
        <w:pStyle w:val="Paragrafi"/>
      </w:pPr>
    </w:p>
    <w:p w:rsidR="005712E8" w:rsidRDefault="005712E8" w:rsidP="005712E8">
      <w:pPr>
        <w:pStyle w:val="VENDOSI"/>
      </w:pPr>
      <w:r>
        <w:t>VENDOSI:</w:t>
      </w: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  <w:r>
        <w:t>1. Krijimin e Bordit të Këshilltarëve për zbatimin e Konventës "Për ndalimin e zhvillimit, të prodhimit, magazinimit dhe përdorimit të armëve kimike dhe për shkatërrimin e tyre", pranë Ministrit të Mbrojtjes (autoriteti shtetëror), i cili të ketë në përbërje si anëtarë nga një përfaqësues nga:</w:t>
      </w:r>
    </w:p>
    <w:p w:rsidR="005712E8" w:rsidRDefault="005712E8" w:rsidP="005712E8">
      <w:pPr>
        <w:pStyle w:val="Paragrafi"/>
      </w:pPr>
      <w:r>
        <w:t>- Ministria e Mbrojtjes;</w:t>
      </w:r>
    </w:p>
    <w:p w:rsidR="005712E8" w:rsidRDefault="005712E8" w:rsidP="005712E8">
      <w:pPr>
        <w:pStyle w:val="Paragrafi"/>
      </w:pPr>
      <w:r>
        <w:t>- Ministria e Industrisë dhe e Energjetikës;</w:t>
      </w:r>
    </w:p>
    <w:p w:rsidR="005712E8" w:rsidRDefault="005712E8" w:rsidP="005712E8">
      <w:pPr>
        <w:pStyle w:val="Paragrafi"/>
      </w:pPr>
      <w:r>
        <w:t>- Ministria e Drejtësisë;</w:t>
      </w:r>
    </w:p>
    <w:p w:rsidR="005712E8" w:rsidRDefault="005712E8" w:rsidP="005712E8">
      <w:pPr>
        <w:pStyle w:val="Paragrafi"/>
      </w:pPr>
      <w:r>
        <w:t>- Ministria e Financave;</w:t>
      </w:r>
    </w:p>
    <w:p w:rsidR="005712E8" w:rsidRDefault="005712E8" w:rsidP="005712E8">
      <w:pPr>
        <w:pStyle w:val="Paragrafi"/>
      </w:pPr>
      <w:r>
        <w:t>- Ministria e Punëve të Jashtme;</w:t>
      </w:r>
    </w:p>
    <w:p w:rsidR="005712E8" w:rsidRDefault="005712E8" w:rsidP="005712E8">
      <w:pPr>
        <w:pStyle w:val="Paragrafi"/>
      </w:pPr>
      <w:r>
        <w:t>- Ministria e Ekonomisë;</w:t>
      </w:r>
    </w:p>
    <w:p w:rsidR="005712E8" w:rsidRDefault="005712E8" w:rsidP="005712E8">
      <w:pPr>
        <w:pStyle w:val="Paragrafi"/>
      </w:pPr>
      <w:r>
        <w:t>- Ministria e Rendit Publik;</w:t>
      </w:r>
    </w:p>
    <w:p w:rsidR="005712E8" w:rsidRDefault="005712E8" w:rsidP="005712E8">
      <w:pPr>
        <w:pStyle w:val="Paragrafi"/>
      </w:pPr>
      <w:r>
        <w:t>- Ministria e Mjedisit.</w:t>
      </w:r>
    </w:p>
    <w:p w:rsidR="005712E8" w:rsidRDefault="005712E8" w:rsidP="005712E8">
      <w:pPr>
        <w:pStyle w:val="Paragrafi"/>
      </w:pPr>
      <w:r>
        <w:t>Përfaqësuesit e ministrive, anëtarë të Bordit të Këshilltarëve, të jenë në nivel drejtor drejtorie.</w:t>
      </w:r>
      <w:r w:rsidRPr="00BC4224">
        <w:t xml:space="preserve"> </w:t>
      </w:r>
    </w:p>
    <w:p w:rsidR="005712E8" w:rsidRDefault="005712E8" w:rsidP="005712E8">
      <w:pPr>
        <w:pStyle w:val="Paragrafi"/>
      </w:pPr>
      <w:r>
        <w:t>2. Ky Bord funksionon si organ kolegjial, në mbështetje të ligjit nr.8480, datë 27.5.1999 "Për funksionimin e organeve kolegjiale të administratës shtetërore dhe enteve publike".</w:t>
      </w:r>
    </w:p>
    <w:p w:rsidR="005712E8" w:rsidRDefault="005712E8" w:rsidP="005712E8">
      <w:pPr>
        <w:pStyle w:val="Paragrafi"/>
      </w:pPr>
      <w:r>
        <w:t>3. Bordi i Këshilltarëve mblidhet, si rregull, me kërkesën e autoritetit shtetëror ose të shumicës së anëtarëve të Bordit. Kur mbledhja thirret nga autoriteti shtetëror, njoftimi përmban rendin e ditës dhe materialet për të cilat kërkohet mendim, të cilat u dërgohen anëtarëve të Bordit të këshilltarëve të paktën 7 ditë përpara datës së caktuar për mbledhje.</w:t>
      </w:r>
    </w:p>
    <w:p w:rsidR="005712E8" w:rsidRDefault="005712E8" w:rsidP="005712E8">
      <w:pPr>
        <w:pStyle w:val="Paragrafi"/>
      </w:pPr>
      <w:r>
        <w:t>4. Bordi i Këshilltarëve i zhvillon mbledhjet kur janë të pranishëm shumica e thjeshtë e anëtarëve. Për shkaqe objektive, mbledhjet e Bordit të Këshilltarëve shtyhen, por jo më vonë se 15 ditë nga data e caktuar.</w:t>
      </w:r>
    </w:p>
    <w:p w:rsidR="005712E8" w:rsidRDefault="005712E8" w:rsidP="005712E8">
      <w:pPr>
        <w:pStyle w:val="Paragrafi"/>
      </w:pPr>
      <w:r>
        <w:t>5. Bordi i Këshilltarëve, si një organ këshillues, ka detyrat e mëposhtme:</w:t>
      </w:r>
    </w:p>
    <w:p w:rsidR="005712E8" w:rsidRDefault="005712E8" w:rsidP="005712E8">
      <w:pPr>
        <w:pStyle w:val="Paragrafi"/>
      </w:pPr>
      <w:r>
        <w:t>a) Bashkëpunon me institucionet shkencore: Universitetin e Tiranës (Fakultetin e Shkencave të Natyrës), Universitetin Politeknik, Laboratorin Qendror të Forcave të Armatosura, shoqatat e industrisë kimike dhe me organizma e specialistë të fushës së kimisë, për asistencë teknike dhe për hartimin e politikave të ndryshme, në zbatim të Konventës.</w:t>
      </w:r>
    </w:p>
    <w:p w:rsidR="005712E8" w:rsidRDefault="005712E8" w:rsidP="005712E8">
      <w:pPr>
        <w:pStyle w:val="Paragrafi"/>
      </w:pPr>
      <w:r>
        <w:t>b) Për çështje që ndikojnë në sigurinë kombëtare, i propozon autoritetit shtetëror të vërë në dijeni Kuvendin, Presidentin e Republikës dhe Kryeministrin.</w:t>
      </w:r>
    </w:p>
    <w:p w:rsidR="005712E8" w:rsidRDefault="005712E8" w:rsidP="005712E8">
      <w:pPr>
        <w:pStyle w:val="Paragrafi"/>
      </w:pPr>
      <w:r>
        <w:t>c) I sugjeron dhe i rekomandon autoritetit shtetëror krijimin e grupeve të përbashkëta të punës për studimin dhe vlerësimin e problemeve teknike e shkencore në zbatim të Konventës.</w:t>
      </w:r>
    </w:p>
    <w:p w:rsidR="005712E8" w:rsidRDefault="005712E8" w:rsidP="005712E8">
      <w:pPr>
        <w:pStyle w:val="Paragrafi"/>
      </w:pPr>
      <w:r>
        <w:t>ç) Shqyrton dhe jep mendim për udhëzimet e përbashkëta me Ministrinë e Punëve të Jashtme, Ministrinë e Industrisë dhe të Energjetikës, Ministrinë e Financave, Ministrinë e Ekonomisë, Ministrinë e Rendit Publik dhe Ministrinë e Mjedisit.</w:t>
      </w:r>
    </w:p>
    <w:p w:rsidR="005712E8" w:rsidRDefault="005712E8" w:rsidP="005712E8">
      <w:pPr>
        <w:pStyle w:val="Paragrafi"/>
      </w:pPr>
      <w:r>
        <w:t>d) I propozon autoritetit shtetëror marrjen e masave të përkohshme apo të përhershme për zbatimin e Konventës.</w:t>
      </w:r>
    </w:p>
    <w:p w:rsidR="005712E8" w:rsidRDefault="005712E8" w:rsidP="005712E8">
      <w:pPr>
        <w:pStyle w:val="Paragrafi"/>
      </w:pPr>
      <w:r>
        <w:t>dh) Nxit zhvillimin e njohurive shkencore e teknologjike në fushën e industrisë kimike, të bujqësisë, kërkimeve shkencore, mjekësisë, farmaceutikës apo për qëllime të tjera që lidhen me Konventën "Për ndalimin e zhvillimit, të prodhimit, magazinimit dhe përdorimit të armëve kimike dhe për shkatërrimin e tyre".</w:t>
      </w:r>
    </w:p>
    <w:p w:rsidR="005712E8" w:rsidRDefault="005712E8" w:rsidP="005712E8">
      <w:pPr>
        <w:pStyle w:val="Paragrafi"/>
      </w:pPr>
      <w:r>
        <w:lastRenderedPageBreak/>
        <w:t>e) Harton politika për zbatimin e Konventës, duke shmangur pengesat e zhvillimit ekonomik dhe teknologjik dhe nxit bashkëpunimin ndërkombëtar për veprimtari kimike, që nuk ndalohen nga kjo Konventë, përfshi shkëmbimin e të dhënave teknike e shkencore në nivel ndërkombëtar dhe të pajisjeve për prodhimin dhe përdorimin e kimikateve.</w:t>
      </w:r>
    </w:p>
    <w:p w:rsidR="005712E8" w:rsidRDefault="005712E8" w:rsidP="005712E8">
      <w:pPr>
        <w:pStyle w:val="Paragrafi"/>
      </w:pPr>
      <w:r>
        <w:t>6. Shpërblimi i anëtarëve të bordit të këshilltarëve për pjesëmarrje në mbledhje të jetë 5000 (pesë mijë) lekë.</w:t>
      </w:r>
    </w:p>
    <w:p w:rsidR="005712E8" w:rsidRDefault="005712E8" w:rsidP="005712E8">
      <w:pPr>
        <w:pStyle w:val="Paragrafi"/>
      </w:pPr>
      <w:r>
        <w:t>7. Efektet financiare të përballohen nga buxhetet vjetore të ministrive të përfaqësuara në Bord.</w:t>
      </w:r>
    </w:p>
    <w:p w:rsidR="005712E8" w:rsidRDefault="005712E8" w:rsidP="005712E8">
      <w:pPr>
        <w:pStyle w:val="Paragrafi"/>
      </w:pPr>
      <w:r>
        <w:t>8. Ngarkohen ministritë e përmendura në pikën 1 për zbatimin e këtij vendimi.</w:t>
      </w:r>
    </w:p>
    <w:p w:rsidR="005712E8" w:rsidRDefault="005712E8" w:rsidP="005712E8">
      <w:pPr>
        <w:pStyle w:val="Paragrafi"/>
      </w:pPr>
      <w:r>
        <w:t>Ky vendim hyn në fuqi pas botimit në Fletoren Zyrtare.</w:t>
      </w:r>
    </w:p>
    <w:p w:rsidR="005712E8" w:rsidRDefault="005712E8" w:rsidP="005712E8">
      <w:pPr>
        <w:pStyle w:val="Paragrafi"/>
      </w:pPr>
    </w:p>
    <w:p w:rsidR="005712E8" w:rsidRDefault="005712E8" w:rsidP="005712E8">
      <w:pPr>
        <w:pStyle w:val="Autoriteti"/>
      </w:pPr>
      <w:r>
        <w:t>KRYEMINISTRI</w:t>
      </w:r>
    </w:p>
    <w:p w:rsidR="005712E8" w:rsidRPr="007732C8" w:rsidRDefault="005712E8" w:rsidP="005712E8">
      <w:pPr>
        <w:pStyle w:val="AutoritetiEmer"/>
      </w:pPr>
      <w:r>
        <w:t xml:space="preserve">Fatos Nano     </w:t>
      </w: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</w:p>
    <w:p w:rsidR="005712E8" w:rsidRDefault="005712E8" w:rsidP="005712E8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06661"/>
    <w:rsid w:val="004107B9"/>
    <w:rsid w:val="00470F9C"/>
    <w:rsid w:val="0050367C"/>
    <w:rsid w:val="00504A56"/>
    <w:rsid w:val="00507AF2"/>
    <w:rsid w:val="00543147"/>
    <w:rsid w:val="00545117"/>
    <w:rsid w:val="005712E8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46EA77-854D-406D-B895-739345BE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5712E8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712E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2019-03-14T17:07:00Z</dcterms:created>
  <dcterms:modified xsi:type="dcterms:W3CDTF">2019-03-14T17:07:00Z</dcterms:modified>
</cp:coreProperties>
</file>