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B1B" w:rsidRDefault="00574B1B" w:rsidP="00574B1B">
      <w:pPr>
        <w:pStyle w:val="Akti"/>
      </w:pPr>
      <w:bookmarkStart w:id="0" w:name="_GoBack"/>
      <w:bookmarkEnd w:id="0"/>
      <w:r>
        <w:t xml:space="preserve">Vendim </w:t>
      </w:r>
    </w:p>
    <w:p w:rsidR="00574B1B" w:rsidRDefault="00574B1B" w:rsidP="00574B1B">
      <w:pPr>
        <w:pStyle w:val="NumriData"/>
      </w:pPr>
      <w:r>
        <w:t>Nr.39, datë 22.1.2004</w:t>
      </w:r>
    </w:p>
    <w:p w:rsidR="00574B1B" w:rsidRPr="000C672E" w:rsidRDefault="00574B1B" w:rsidP="00574B1B">
      <w:pPr>
        <w:pStyle w:val="Paragrafi"/>
        <w:rPr>
          <w:sz w:val="14"/>
        </w:rPr>
      </w:pPr>
    </w:p>
    <w:p w:rsidR="00574B1B" w:rsidRDefault="00574B1B" w:rsidP="00574B1B">
      <w:pPr>
        <w:pStyle w:val="Titulli"/>
      </w:pPr>
      <w:r>
        <w:t>Për përbërjen, funksionimin, detyrat dhe të drejtat e Komisionit të Shërbimit Alternativ</w:t>
      </w:r>
    </w:p>
    <w:p w:rsidR="00574B1B" w:rsidRPr="000C672E" w:rsidRDefault="00574B1B" w:rsidP="00574B1B">
      <w:pPr>
        <w:pStyle w:val="Paragrafi"/>
        <w:rPr>
          <w:sz w:val="10"/>
        </w:rPr>
      </w:pPr>
    </w:p>
    <w:p w:rsidR="00574B1B" w:rsidRDefault="00574B1B" w:rsidP="00574B1B">
      <w:pPr>
        <w:pStyle w:val="BazLigjPropozues"/>
      </w:pPr>
      <w:r>
        <w:t>Në mbështetje të nenit 100 të Kushtetutës dhe të nenit 21 të ligjit nr.9047, datë 10.7.2003 "Për shërbimin ushtarak në Republikën e Shqipërisë", me propozimin e Ministrit të Mbrojtjes, Këshilli i Ministrave</w:t>
      </w:r>
    </w:p>
    <w:p w:rsidR="00574B1B" w:rsidRPr="000C672E" w:rsidRDefault="00574B1B" w:rsidP="00574B1B">
      <w:pPr>
        <w:pStyle w:val="Paragrafi"/>
        <w:rPr>
          <w:sz w:val="10"/>
        </w:rPr>
      </w:pPr>
    </w:p>
    <w:p w:rsidR="00574B1B" w:rsidRDefault="00574B1B" w:rsidP="00574B1B">
      <w:pPr>
        <w:pStyle w:val="VENDOSI"/>
      </w:pPr>
      <w:r>
        <w:t>Vendosi:</w:t>
      </w:r>
    </w:p>
    <w:p w:rsidR="00574B1B" w:rsidRPr="000C672E" w:rsidRDefault="00574B1B" w:rsidP="00574B1B">
      <w:pPr>
        <w:pStyle w:val="Paragrafi"/>
        <w:rPr>
          <w:sz w:val="10"/>
        </w:rPr>
      </w:pPr>
    </w:p>
    <w:p w:rsidR="00574B1B" w:rsidRDefault="00574B1B" w:rsidP="00574B1B">
      <w:pPr>
        <w:pStyle w:val="Paragrafi"/>
      </w:pPr>
      <w:r>
        <w:t>1. Ngritjen e Komisionit të Shërbimit Alternativ pranë Ministrisë së Mbrojtjes, i cili të kryesohet nga zëvendësshefi i Shtabit të Përgjithshëm dhe të ketë në përbërje:</w:t>
      </w:r>
    </w:p>
    <w:p w:rsidR="00574B1B" w:rsidRDefault="00574B1B" w:rsidP="00574B1B">
      <w:pPr>
        <w:pStyle w:val="Paragrafi"/>
      </w:pPr>
      <w:r>
        <w:t>- dy përfaqësues nga Ministria e Mbrojtjes</w:t>
      </w:r>
      <w:r>
        <w:tab/>
      </w:r>
      <w:r>
        <w:tab/>
      </w:r>
      <w:r>
        <w:tab/>
        <w:t>anëtarë</w:t>
      </w:r>
    </w:p>
    <w:p w:rsidR="00574B1B" w:rsidRDefault="00574B1B" w:rsidP="00574B1B">
      <w:pPr>
        <w:pStyle w:val="Paragrafi"/>
      </w:pPr>
      <w:r>
        <w:t xml:space="preserve">- një përfaqësues nga Ministria e Punës </w:t>
      </w:r>
    </w:p>
    <w:p w:rsidR="00574B1B" w:rsidRDefault="00574B1B" w:rsidP="00574B1B">
      <w:pPr>
        <w:pStyle w:val="Paragrafi"/>
      </w:pPr>
      <w:r>
        <w:t xml:space="preserve">  dhe e Çështjeve Sociale</w:t>
      </w:r>
      <w:r>
        <w:tab/>
      </w:r>
      <w:r>
        <w:tab/>
      </w:r>
      <w:r>
        <w:tab/>
      </w:r>
      <w:r>
        <w:tab/>
      </w:r>
      <w:r>
        <w:tab/>
        <w:t>anëtar</w:t>
      </w:r>
    </w:p>
    <w:p w:rsidR="00574B1B" w:rsidRDefault="00574B1B" w:rsidP="00574B1B">
      <w:pPr>
        <w:pStyle w:val="Paragrafi"/>
      </w:pPr>
      <w:r>
        <w:t xml:space="preserve">- një përfaqësues nga Ministria e Pushtetit Vendor </w:t>
      </w:r>
    </w:p>
    <w:p w:rsidR="00574B1B" w:rsidRDefault="00574B1B" w:rsidP="00574B1B">
      <w:pPr>
        <w:pStyle w:val="Paragrafi"/>
      </w:pPr>
      <w:r>
        <w:t xml:space="preserve">  dhe e Decentralizimit</w:t>
      </w:r>
      <w:r>
        <w:tab/>
      </w:r>
      <w:r>
        <w:tab/>
      </w:r>
      <w:r>
        <w:tab/>
      </w:r>
      <w:r>
        <w:tab/>
      </w:r>
      <w:r>
        <w:tab/>
      </w:r>
      <w:r>
        <w:tab/>
        <w:t>anëtar</w:t>
      </w:r>
    </w:p>
    <w:p w:rsidR="00574B1B" w:rsidRDefault="00574B1B" w:rsidP="00574B1B">
      <w:pPr>
        <w:pStyle w:val="Paragrafi"/>
      </w:pPr>
      <w:r>
        <w:t>- një përfaqësues nga Ministria e Drejtësisë</w:t>
      </w:r>
      <w:r>
        <w:tab/>
      </w:r>
      <w:r>
        <w:tab/>
      </w:r>
      <w:r>
        <w:tab/>
        <w:t>anëtar</w:t>
      </w:r>
    </w:p>
    <w:p w:rsidR="00574B1B" w:rsidRDefault="00574B1B" w:rsidP="00574B1B">
      <w:pPr>
        <w:pStyle w:val="Paragrafi"/>
      </w:pPr>
      <w:r>
        <w:t>- një përfaqësues nga Komiteti Shtetëror i Kulteve</w:t>
      </w:r>
      <w:r>
        <w:tab/>
      </w:r>
      <w:r>
        <w:tab/>
        <w:t>anëtar</w:t>
      </w:r>
    </w:p>
    <w:p w:rsidR="00574B1B" w:rsidRDefault="00574B1B" w:rsidP="00574B1B">
      <w:pPr>
        <w:pStyle w:val="Paragrafi"/>
      </w:pPr>
      <w:r>
        <w:t>2. Komisioni i Shërbimit Alternativ të funksionojë si organ kolegjial e vendimmarrës, në mbështetje të ligjit nr.8480, datë 27.5.1999 "Për funksionimin e organeve kolegjiale të administratës shtetërore dhe enteve publike".</w:t>
      </w:r>
    </w:p>
    <w:p w:rsidR="00574B1B" w:rsidRDefault="00574B1B" w:rsidP="00574B1B">
      <w:pPr>
        <w:pStyle w:val="Paragrafi"/>
      </w:pPr>
      <w:r>
        <w:t>3. Komisioni i Shërbimit Alternativ mblidhet, si rregull, një herë në 3 muaj, sipas njoftimit të Kryetarit të Komisionit. Njoftimi përmban rendin e ditës dhe materialet që do të diskutohen në mbledhje. Ai u dërgohet anëtarëve të Komisionit të paktën 7 ditë përpara datës së caktuar për mbledhje.</w:t>
      </w:r>
    </w:p>
    <w:p w:rsidR="00574B1B" w:rsidRDefault="00574B1B" w:rsidP="00574B1B">
      <w:pPr>
        <w:pStyle w:val="Paragrafi"/>
      </w:pPr>
      <w:r>
        <w:t>4. Komisioni i Shërbimit Alternativ i zhvillon mbledhjet kur janë të pranishëm shumica e thjeshtë e anëtarëve. Për shkaqe objektive, mbledhjet e Komisionit mund të shtyhen, por jo më vonë se 15 ditë nga data e caktuar.</w:t>
      </w:r>
    </w:p>
    <w:p w:rsidR="00574B1B" w:rsidRDefault="00574B1B" w:rsidP="00574B1B">
      <w:pPr>
        <w:pStyle w:val="Paragrafi"/>
      </w:pPr>
      <w:r>
        <w:t>5. Komisioni i Shërbimit Alternativ ka këto detyra:</w:t>
      </w:r>
    </w:p>
    <w:p w:rsidR="00574B1B" w:rsidRDefault="00574B1B" w:rsidP="00574B1B">
      <w:pPr>
        <w:pStyle w:val="Paragrafi"/>
      </w:pPr>
      <w:r>
        <w:t>a) Shqyrton dokumentacionin e paraqitur nga qendrat e rekrutim-mobilizimit për kryerjen e shërbimit alternativ të shtetasit.</w:t>
      </w:r>
    </w:p>
    <w:p w:rsidR="00574B1B" w:rsidRDefault="00574B1B" w:rsidP="00574B1B">
      <w:pPr>
        <w:pStyle w:val="Paragrafi"/>
      </w:pPr>
      <w:r>
        <w:t>b) Vendos për kryerjen e shërbimit alternativ nga shtetasi që ka bërë kërkesën.</w:t>
      </w:r>
    </w:p>
    <w:p w:rsidR="00574B1B" w:rsidRDefault="00574B1B" w:rsidP="00574B1B">
      <w:pPr>
        <w:pStyle w:val="Paragrafi"/>
      </w:pPr>
      <w:r>
        <w:t>c) Vendos mospranimin e kërkesës së shtetasit për kryerjen e shërbimit alternativ dhe ia kthen praktikën qendrave të rekrutim-mobilizimit për kryerjen e shërbimit të detyrueshëm ushtarak aktiv në Forcat e Armatosura, në përputhje me legjislacionin në fuqi. Në këtë rast, Komisioni i Shërbimit Alternativ duhet të bëjë arsyetimin përkatës për mospranimin e kërkesës.</w:t>
      </w:r>
    </w:p>
    <w:p w:rsidR="00574B1B" w:rsidRDefault="00574B1B" w:rsidP="00574B1B">
      <w:pPr>
        <w:pStyle w:val="Paragrafi"/>
      </w:pPr>
      <w:r>
        <w:t>ç) Shqyrton ankesën e bërë me shkrim nga shtetasi për vendimin e Komisionit dhe merr vendimin përfundimtar. Shtetasi ka të drejtë ta bëjë këtë ankesë brenda 30 ditëve nga dhënia e vendimit.</w:t>
      </w:r>
    </w:p>
    <w:p w:rsidR="00574B1B" w:rsidRDefault="00574B1B" w:rsidP="00574B1B">
      <w:pPr>
        <w:pStyle w:val="Paragrafi"/>
      </w:pPr>
      <w:r>
        <w:t>d) Në çdo rast që  e gjykon të nevojshme, mund të kërkojë të dhëna të tjera nga shtetasi që ka bërë kërkesën për kryerjen e shërbimit alternativ, si dhe nga specialistë të fushave të ndryshme, që kanë lidhje me veprimtarinë dhe objektin e punës së këtij Komisioni.</w:t>
      </w:r>
    </w:p>
    <w:p w:rsidR="00574B1B" w:rsidRDefault="00574B1B" w:rsidP="00574B1B">
      <w:pPr>
        <w:pStyle w:val="Paragrafi"/>
      </w:pPr>
      <w:r>
        <w:t>6. Shpërblimi për pjesëmarrje në mbledhje, për çdo anëtar dhe për sekretarin e Komisionit të Shërbimit Alternativ, të jetë 5000 (pesë mijë) lekë.</w:t>
      </w:r>
    </w:p>
    <w:p w:rsidR="00574B1B" w:rsidRDefault="00574B1B" w:rsidP="00574B1B">
      <w:pPr>
        <w:pStyle w:val="Paragrafi"/>
      </w:pPr>
      <w:r>
        <w:t>7. Efektet financiare të përballohen nga buxhetet vjetore të ministrive dhe institucioneve të përfaqësuara në Komisionin e Shërbimit Alternativ.</w:t>
      </w:r>
    </w:p>
    <w:p w:rsidR="00574B1B" w:rsidRDefault="00574B1B" w:rsidP="00574B1B">
      <w:pPr>
        <w:pStyle w:val="Paragrafi"/>
      </w:pPr>
      <w:r>
        <w:t>8. Ngarkohen ministritë dhe institucionet e përmendura në pikën 1 për zbatimin e këtij vendimi.</w:t>
      </w:r>
    </w:p>
    <w:p w:rsidR="00574B1B" w:rsidRDefault="00574B1B" w:rsidP="00574B1B">
      <w:pPr>
        <w:pStyle w:val="Paragrafi"/>
      </w:pPr>
      <w:r>
        <w:t>Ky vendim hyn në fuqi pas botimit në Fletoren Zyrtare.</w:t>
      </w:r>
    </w:p>
    <w:p w:rsidR="00574B1B" w:rsidRDefault="00574B1B" w:rsidP="00574B1B">
      <w:pPr>
        <w:pStyle w:val="Paragrafi"/>
      </w:pPr>
    </w:p>
    <w:p w:rsidR="00574B1B" w:rsidRDefault="00574B1B" w:rsidP="00574B1B">
      <w:pPr>
        <w:pStyle w:val="Autoriteti"/>
      </w:pPr>
      <w:r>
        <w:t>Kryeministri</w:t>
      </w:r>
    </w:p>
    <w:p w:rsidR="00A0784B" w:rsidRPr="00AA3124" w:rsidRDefault="00574B1B" w:rsidP="00574B1B">
      <w:pPr>
        <w:pStyle w:val="AutoritetiEmer"/>
      </w:pPr>
      <w:r>
        <w:t>Fatos Nano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7D9F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74B1B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439F75-5530-4431-B562-B6299BDF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74B1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74B1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